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44A6" w:rsidRDefault="002744A6">
      <w:pPr>
        <w:widowControl/>
        <w:shd w:val="clear" w:color="auto" w:fill="FFFFFF"/>
        <w:adjustRightInd w:val="0"/>
        <w:snapToGrid w:val="0"/>
        <w:spacing w:beforeLines="0"/>
        <w:jc w:val="center"/>
        <w:outlineLvl w:val="1"/>
        <w:rPr>
          <w:b/>
          <w:bCs/>
          <w:color w:val="FF0000"/>
          <w:kern w:val="0"/>
          <w:sz w:val="32"/>
          <w:szCs w:val="32"/>
        </w:rPr>
      </w:pPr>
      <w:r>
        <w:rPr>
          <w:rFonts w:cs="宋体" w:hint="eastAsia"/>
          <w:b/>
          <w:bCs/>
          <w:color w:val="000000"/>
          <w:kern w:val="0"/>
          <w:sz w:val="32"/>
          <w:szCs w:val="32"/>
        </w:rPr>
        <w:t>中科院核安全所·</w:t>
      </w:r>
      <w:r>
        <w:rPr>
          <w:b/>
          <w:bCs/>
          <w:color w:val="000000"/>
          <w:kern w:val="0"/>
          <w:sz w:val="32"/>
          <w:szCs w:val="32"/>
        </w:rPr>
        <w:t>FDS</w:t>
      </w:r>
      <w:r>
        <w:rPr>
          <w:rFonts w:cs="宋体" w:hint="eastAsia"/>
          <w:b/>
          <w:bCs/>
          <w:color w:val="000000"/>
          <w:kern w:val="0"/>
          <w:sz w:val="32"/>
          <w:szCs w:val="32"/>
        </w:rPr>
        <w:t>团队</w:t>
      </w:r>
      <w:r>
        <w:rPr>
          <w:b/>
          <w:bCs/>
          <w:color w:val="000000"/>
          <w:kern w:val="0"/>
          <w:sz w:val="32"/>
          <w:szCs w:val="32"/>
        </w:rPr>
        <w:t>2016-2017</w:t>
      </w:r>
      <w:r>
        <w:rPr>
          <w:rFonts w:cs="宋体" w:hint="eastAsia"/>
          <w:b/>
          <w:bCs/>
          <w:color w:val="000000"/>
          <w:kern w:val="0"/>
          <w:sz w:val="32"/>
          <w:szCs w:val="32"/>
        </w:rPr>
        <w:t>招聘简章</w:t>
      </w:r>
    </w:p>
    <w:p w:rsidR="002744A6" w:rsidRDefault="002744A6">
      <w:pPr>
        <w:widowControl/>
        <w:shd w:val="clear" w:color="auto" w:fill="FFFFFF"/>
        <w:adjustRightInd w:val="0"/>
        <w:snapToGrid w:val="0"/>
        <w:spacing w:beforeLines="0"/>
        <w:jc w:val="center"/>
        <w:outlineLvl w:val="1"/>
        <w:rPr>
          <w:b/>
          <w:bCs/>
          <w:i/>
          <w:iCs/>
          <w:color w:val="000000"/>
          <w:kern w:val="0"/>
          <w:sz w:val="28"/>
          <w:szCs w:val="28"/>
        </w:rPr>
      </w:pPr>
      <w:r>
        <w:rPr>
          <w:b/>
          <w:bCs/>
          <w:i/>
          <w:iCs/>
          <w:kern w:val="0"/>
          <w:sz w:val="28"/>
          <w:szCs w:val="28"/>
        </w:rPr>
        <w:t>——1</w:t>
      </w:r>
      <w:r>
        <w:rPr>
          <w:b/>
          <w:bCs/>
          <w:i/>
          <w:iCs/>
          <w:color w:val="000000"/>
          <w:kern w:val="0"/>
          <w:sz w:val="28"/>
          <w:szCs w:val="28"/>
        </w:rPr>
        <w:t>00</w:t>
      </w:r>
      <w:r>
        <w:rPr>
          <w:rFonts w:cs="宋体" w:hint="eastAsia"/>
          <w:b/>
          <w:bCs/>
          <w:i/>
          <w:iCs/>
          <w:color w:val="000000"/>
          <w:kern w:val="0"/>
          <w:sz w:val="28"/>
          <w:szCs w:val="28"/>
        </w:rPr>
        <w:t>个职位虚位以待，你，准备好了么？</w:t>
      </w:r>
    </w:p>
    <w:p w:rsidR="002744A6" w:rsidRPr="00793755" w:rsidRDefault="002744A6">
      <w:pPr>
        <w:spacing w:before="156" w:line="280" w:lineRule="exact"/>
        <w:ind w:firstLine="420"/>
        <w:rPr>
          <w:b/>
          <w:bCs/>
          <w:color w:val="002060"/>
        </w:rPr>
      </w:pPr>
      <w:r w:rsidRPr="00793755">
        <w:rPr>
          <w:rFonts w:cs="宋体" w:hint="eastAsia"/>
          <w:b/>
          <w:bCs/>
          <w:color w:val="002060"/>
        </w:rPr>
        <w:t>招聘会时间：</w:t>
      </w:r>
      <w:r w:rsidRPr="00793755">
        <w:rPr>
          <w:b/>
          <w:bCs/>
          <w:color w:val="002060"/>
        </w:rPr>
        <w:t>2016</w:t>
      </w:r>
      <w:r w:rsidRPr="00793755">
        <w:rPr>
          <w:rFonts w:cs="宋体" w:hint="eastAsia"/>
          <w:b/>
          <w:bCs/>
          <w:color w:val="002060"/>
        </w:rPr>
        <w:t>年</w:t>
      </w:r>
      <w:r w:rsidRPr="00793755">
        <w:rPr>
          <w:b/>
          <w:bCs/>
          <w:color w:val="002060"/>
        </w:rPr>
        <w:t>11</w:t>
      </w:r>
      <w:r w:rsidRPr="00793755">
        <w:rPr>
          <w:rFonts w:cs="宋体" w:hint="eastAsia"/>
          <w:b/>
          <w:bCs/>
          <w:color w:val="002060"/>
        </w:rPr>
        <w:t>月</w:t>
      </w:r>
      <w:r w:rsidRPr="00793755">
        <w:rPr>
          <w:b/>
          <w:bCs/>
          <w:color w:val="002060"/>
        </w:rPr>
        <w:t>19</w:t>
      </w:r>
      <w:r w:rsidRPr="00793755">
        <w:rPr>
          <w:rFonts w:cs="宋体" w:hint="eastAsia"/>
          <w:b/>
          <w:bCs/>
          <w:color w:val="002060"/>
        </w:rPr>
        <w:t>日</w:t>
      </w:r>
      <w:r w:rsidRPr="00793755">
        <w:rPr>
          <w:b/>
          <w:bCs/>
          <w:color w:val="002060"/>
        </w:rPr>
        <w:t>9:00-14:00</w:t>
      </w:r>
    </w:p>
    <w:p w:rsidR="002744A6" w:rsidRPr="00793755" w:rsidRDefault="002744A6">
      <w:pPr>
        <w:spacing w:before="156" w:line="280" w:lineRule="exact"/>
        <w:ind w:firstLine="420"/>
        <w:rPr>
          <w:b/>
          <w:bCs/>
          <w:color w:val="002060"/>
        </w:rPr>
      </w:pPr>
      <w:r w:rsidRPr="00793755">
        <w:rPr>
          <w:rFonts w:cs="宋体" w:hint="eastAsia"/>
          <w:b/>
          <w:bCs/>
          <w:color w:val="002060"/>
        </w:rPr>
        <w:t>招聘会地点：中国科学技术大</w:t>
      </w:r>
      <w:bookmarkStart w:id="0" w:name="_GoBack"/>
      <w:bookmarkEnd w:id="0"/>
      <w:r w:rsidRPr="00793755">
        <w:rPr>
          <w:rFonts w:cs="宋体" w:hint="eastAsia"/>
          <w:b/>
          <w:bCs/>
          <w:color w:val="002060"/>
        </w:rPr>
        <w:t>学西校区学生活动中心</w:t>
      </w:r>
    </w:p>
    <w:p w:rsidR="002744A6" w:rsidRDefault="002744A6">
      <w:pPr>
        <w:spacing w:before="156" w:line="280" w:lineRule="exact"/>
        <w:ind w:firstLine="420"/>
        <w:rPr>
          <w:b/>
          <w:bCs/>
          <w:color w:val="002060"/>
        </w:rPr>
      </w:pPr>
      <w:r w:rsidRPr="00793755">
        <w:rPr>
          <w:rFonts w:cs="宋体" w:hint="eastAsia"/>
          <w:b/>
          <w:bCs/>
          <w:color w:val="002060"/>
        </w:rPr>
        <w:t>欢迎携带简历参加！（现场联系人</w:t>
      </w:r>
      <w:r w:rsidRPr="00793755">
        <w:rPr>
          <w:b/>
          <w:bCs/>
          <w:color w:val="002060"/>
        </w:rPr>
        <w:t>15156992063</w:t>
      </w:r>
      <w:r w:rsidRPr="00793755">
        <w:rPr>
          <w:rFonts w:cs="宋体" w:hint="eastAsia"/>
          <w:b/>
          <w:bCs/>
          <w:color w:val="002060"/>
        </w:rPr>
        <w:t>陈博士）</w:t>
      </w:r>
    </w:p>
    <w:p w:rsidR="002744A6" w:rsidRPr="00D448C8" w:rsidRDefault="002744A6">
      <w:pPr>
        <w:spacing w:before="156" w:line="280" w:lineRule="exact"/>
        <w:ind w:firstLine="420"/>
        <w:rPr>
          <w:rFonts w:ascii="华文仿宋" w:eastAsia="华文仿宋" w:hAnsi="华文仿宋"/>
          <w:b/>
          <w:bCs/>
        </w:rPr>
      </w:pPr>
      <w:r w:rsidRPr="00D448C8">
        <w:rPr>
          <w:rFonts w:ascii="华文仿宋" w:eastAsia="华文仿宋" w:hAnsi="华文仿宋" w:cs="华文仿宋" w:hint="eastAsia"/>
          <w:b/>
          <w:bCs/>
        </w:rPr>
        <w:t>新增</w:t>
      </w:r>
      <w:r w:rsidRPr="00D448C8">
        <w:rPr>
          <w:rFonts w:ascii="华文仿宋" w:eastAsia="华文仿宋" w:hAnsi="华文仿宋" w:cs="华文仿宋"/>
          <w:b/>
          <w:bCs/>
        </w:rPr>
        <w:t>100</w:t>
      </w:r>
      <w:r w:rsidRPr="00D448C8">
        <w:rPr>
          <w:rFonts w:ascii="华文仿宋" w:eastAsia="华文仿宋" w:hAnsi="华文仿宋" w:cs="华文仿宋" w:hint="eastAsia"/>
          <w:b/>
          <w:bCs/>
        </w:rPr>
        <w:t>个职位，涉及理、工、文等多个学科和专业</w:t>
      </w:r>
    </w:p>
    <w:p w:rsidR="002744A6" w:rsidRPr="00D448C8" w:rsidRDefault="002744A6">
      <w:pPr>
        <w:spacing w:before="156" w:line="280" w:lineRule="exact"/>
        <w:ind w:firstLine="420"/>
        <w:rPr>
          <w:b/>
          <w:bCs/>
        </w:rPr>
      </w:pPr>
      <w:r w:rsidRPr="00D448C8">
        <w:rPr>
          <w:rFonts w:ascii="华文仿宋" w:eastAsia="华文仿宋" w:hAnsi="华文仿宋" w:cs="华文仿宋" w:hint="eastAsia"/>
          <w:b/>
          <w:bCs/>
          <w:color w:val="0000FF"/>
        </w:rPr>
        <w:t>总体需求：</w:t>
      </w:r>
      <w:r w:rsidRPr="00D448C8">
        <w:rPr>
          <w:rFonts w:ascii="华文新魏" w:eastAsia="华文新魏" w:hAnsi="华文仿宋" w:cs="华文新魏" w:hint="eastAsia"/>
        </w:rPr>
        <w:t>核能科学与工程、粒子物理与等离子体物理、安全工程、计算机、材料与化学、机械设计、工程力学、热能与动力、电气及自动化、应用数学、英语</w:t>
      </w:r>
      <w:r w:rsidRPr="00D448C8">
        <w:rPr>
          <w:rFonts w:ascii="华文新魏" w:eastAsia="华文新魏" w:hAnsi="华文仿宋" w:cs="华文新魏"/>
        </w:rPr>
        <w:t xml:space="preserve"> </w:t>
      </w:r>
      <w:r w:rsidRPr="00D448C8">
        <w:rPr>
          <w:rFonts w:ascii="华文新魏" w:eastAsia="华文新魏" w:hAnsi="华文仿宋" w:cs="华文新魏" w:hint="eastAsia"/>
        </w:rPr>
        <w:t>等专业</w:t>
      </w:r>
    </w:p>
    <w:p w:rsidR="002744A6" w:rsidRDefault="002744A6">
      <w:pPr>
        <w:spacing w:before="156" w:line="280" w:lineRule="exact"/>
        <w:ind w:firstLine="420"/>
        <w:rPr>
          <w:color w:val="000000"/>
        </w:rPr>
      </w:pPr>
      <w:r>
        <w:rPr>
          <w:color w:val="000000"/>
        </w:rPr>
        <w:t>————————————————————————————————</w:t>
      </w:r>
    </w:p>
    <w:p w:rsidR="002744A6" w:rsidRDefault="002744A6">
      <w:pPr>
        <w:spacing w:before="156" w:line="280" w:lineRule="exact"/>
        <w:ind w:firstLine="420"/>
        <w:rPr>
          <w:color w:val="000000"/>
        </w:rPr>
      </w:pPr>
      <w:r>
        <w:rPr>
          <w:rFonts w:cs="宋体" w:hint="eastAsia"/>
          <w:color w:val="000000"/>
        </w:rPr>
        <w:t>核能已成为我国能源发展的必然选择。在“大众创业、万众创新”、“促进科技成果转移转化”的时代背景下，加入</w:t>
      </w:r>
      <w:r>
        <w:rPr>
          <w:color w:val="000000"/>
        </w:rPr>
        <w:t>FDS</w:t>
      </w:r>
      <w:r>
        <w:rPr>
          <w:rFonts w:cs="宋体" w:hint="eastAsia"/>
          <w:color w:val="000000"/>
        </w:rPr>
        <w:t>团队，引领核能领域“中国智造”！</w:t>
      </w:r>
    </w:p>
    <w:p w:rsidR="002744A6" w:rsidRDefault="002744A6">
      <w:pPr>
        <w:numPr>
          <w:ilvl w:val="0"/>
          <w:numId w:val="2"/>
        </w:numPr>
        <w:spacing w:before="156" w:line="280" w:lineRule="exact"/>
        <w:ind w:firstLine="0"/>
        <w:rPr>
          <w:color w:val="000000"/>
        </w:rPr>
      </w:pPr>
      <w:r>
        <w:rPr>
          <w:rFonts w:cs="宋体" w:hint="eastAsia"/>
          <w:b/>
          <w:bCs/>
          <w:color w:val="000000"/>
        </w:rPr>
        <w:t>选择蓬勃事业绽放人生价值</w:t>
      </w:r>
      <w:r>
        <w:rPr>
          <w:rFonts w:cs="宋体" w:hint="eastAsia"/>
          <w:color w:val="000000"/>
        </w:rPr>
        <w:t>：核能与核应用两大国家需求，三座研究型“反应堆”，聚变裂变统筹兼顾，重大项目持续发力；发展先进核能科技，让人类生活更美好！</w:t>
      </w:r>
    </w:p>
    <w:p w:rsidR="002744A6" w:rsidRDefault="002744A6">
      <w:pPr>
        <w:numPr>
          <w:ilvl w:val="0"/>
          <w:numId w:val="2"/>
        </w:numPr>
        <w:spacing w:before="156" w:line="280" w:lineRule="exact"/>
        <w:ind w:firstLine="0"/>
        <w:rPr>
          <w:color w:val="000000"/>
        </w:rPr>
      </w:pPr>
      <w:r>
        <w:rPr>
          <w:rFonts w:cs="宋体" w:hint="eastAsia"/>
          <w:b/>
          <w:bCs/>
          <w:color w:val="000000"/>
        </w:rPr>
        <w:t>选择年轻团队收获盎然生机</w:t>
      </w:r>
      <w:r>
        <w:rPr>
          <w:rFonts w:cs="宋体" w:hint="eastAsia"/>
          <w:color w:val="000000"/>
        </w:rPr>
        <w:t>：平均年龄不到</w:t>
      </w:r>
      <w:r>
        <w:rPr>
          <w:color w:val="000000"/>
        </w:rPr>
        <w:t>31</w:t>
      </w:r>
      <w:r>
        <w:rPr>
          <w:rFonts w:cs="宋体" w:hint="eastAsia"/>
          <w:color w:val="000000"/>
        </w:rPr>
        <w:t>岁，真诚做人、坦诚共事，存一颗童心、乐一方净土，因为年轻、所以有梦；激情写青春，创业正当时！</w:t>
      </w:r>
    </w:p>
    <w:p w:rsidR="002744A6" w:rsidRDefault="002744A6">
      <w:pPr>
        <w:numPr>
          <w:ilvl w:val="0"/>
          <w:numId w:val="2"/>
        </w:numPr>
        <w:spacing w:before="156" w:line="280" w:lineRule="exact"/>
        <w:ind w:firstLine="0"/>
        <w:rPr>
          <w:color w:val="000000"/>
        </w:rPr>
      </w:pPr>
      <w:r>
        <w:rPr>
          <w:rFonts w:cs="宋体" w:hint="eastAsia"/>
          <w:b/>
          <w:bCs/>
          <w:color w:val="000000"/>
        </w:rPr>
        <w:t>选择公平环境实现自我发展</w:t>
      </w:r>
      <w:r>
        <w:rPr>
          <w:rFonts w:cs="宋体" w:hint="eastAsia"/>
          <w:color w:val="000000"/>
        </w:rPr>
        <w:t>：多学科交叉团队全球知名，完善的晋升体系，薪酬根据科研水平上不封顶，以成果为导向，不以资历论英雄！</w:t>
      </w:r>
    </w:p>
    <w:p w:rsidR="002744A6" w:rsidRDefault="002744A6">
      <w:pPr>
        <w:numPr>
          <w:ilvl w:val="0"/>
          <w:numId w:val="2"/>
        </w:numPr>
        <w:spacing w:before="156" w:line="280" w:lineRule="exact"/>
        <w:ind w:firstLine="0"/>
        <w:rPr>
          <w:color w:val="000000"/>
        </w:rPr>
      </w:pPr>
      <w:r>
        <w:rPr>
          <w:rFonts w:cs="宋体" w:hint="eastAsia"/>
          <w:b/>
          <w:bCs/>
          <w:color w:val="000000"/>
        </w:rPr>
        <w:t>选择安居合肥享受幸福生活</w:t>
      </w:r>
      <w:r>
        <w:rPr>
          <w:rFonts w:cs="宋体" w:hint="eastAsia"/>
          <w:color w:val="000000"/>
        </w:rPr>
        <w:t>：四大科教城市之一，长三角世界级城市群副中心，最具幸福感的省会城市；福利住房、周转公寓兼备，相约大湖名城，聚首创新高地！</w:t>
      </w:r>
    </w:p>
    <w:p w:rsidR="002744A6" w:rsidRDefault="002744A6" w:rsidP="00D448C8">
      <w:pPr>
        <w:widowControl/>
        <w:shd w:val="clear" w:color="auto" w:fill="FFFFFF"/>
        <w:adjustRightInd w:val="0"/>
        <w:snapToGrid w:val="0"/>
        <w:spacing w:before="156" w:afterLines="50"/>
        <w:jc w:val="left"/>
        <w:outlineLvl w:val="1"/>
        <w:rPr>
          <w:b/>
          <w:bCs/>
          <w:color w:val="000000"/>
          <w:kern w:val="0"/>
          <w:sz w:val="24"/>
          <w:szCs w:val="24"/>
        </w:rPr>
      </w:pPr>
      <w:r>
        <w:rPr>
          <w:rFonts w:cs="宋体" w:hint="eastAsia"/>
          <w:b/>
          <w:bCs/>
          <w:color w:val="000000"/>
          <w:kern w:val="0"/>
          <w:sz w:val="24"/>
          <w:szCs w:val="24"/>
        </w:rPr>
        <w:t>一、团队简介</w:t>
      </w:r>
    </w:p>
    <w:p w:rsidR="002744A6" w:rsidRDefault="002744A6">
      <w:pPr>
        <w:tabs>
          <w:tab w:val="left" w:pos="3780"/>
        </w:tabs>
        <w:spacing w:before="156" w:line="280" w:lineRule="exact"/>
        <w:ind w:firstLine="420"/>
        <w:rPr>
          <w:color w:val="000000"/>
        </w:rPr>
      </w:pPr>
      <w:r>
        <w:rPr>
          <w:color w:val="000000"/>
        </w:rPr>
        <w:t>FDS</w:t>
      </w:r>
      <w:r>
        <w:rPr>
          <w:rFonts w:cs="宋体" w:hint="eastAsia"/>
          <w:color w:val="000000"/>
        </w:rPr>
        <w:t>团队以中国科学院核能安全技术研究所为依托、与国内外多家科研机构密切合作，是一支以百千万工程、千人计划和百人计划等人才为学术带头人的高水平先进核能研究团队。</w:t>
      </w:r>
    </w:p>
    <w:p w:rsidR="002744A6" w:rsidRDefault="002744A6">
      <w:pPr>
        <w:tabs>
          <w:tab w:val="left" w:pos="3780"/>
        </w:tabs>
        <w:spacing w:before="156" w:line="280" w:lineRule="exact"/>
        <w:ind w:firstLine="420"/>
        <w:rPr>
          <w:color w:val="000000"/>
        </w:rPr>
      </w:pPr>
      <w:r>
        <w:rPr>
          <w:rFonts w:cs="宋体" w:hint="eastAsia"/>
          <w:color w:val="000000"/>
        </w:rPr>
        <w:t>现有成员</w:t>
      </w:r>
      <w:r>
        <w:rPr>
          <w:color w:val="000000"/>
        </w:rPr>
        <w:t>500</w:t>
      </w:r>
      <w:r>
        <w:rPr>
          <w:rFonts w:cs="宋体" w:hint="eastAsia"/>
          <w:color w:val="000000"/>
        </w:rPr>
        <w:t>余人，平均年龄约</w:t>
      </w:r>
      <w:r>
        <w:rPr>
          <w:color w:val="000000"/>
        </w:rPr>
        <w:t>30</w:t>
      </w:r>
      <w:r>
        <w:rPr>
          <w:rFonts w:cs="宋体" w:hint="eastAsia"/>
          <w:color w:val="000000"/>
        </w:rPr>
        <w:t>岁，先后主持承担国家磁约束核聚变能发展专项、中科院战略性先导科技专项、国家“</w:t>
      </w:r>
      <w:r>
        <w:rPr>
          <w:color w:val="000000"/>
        </w:rPr>
        <w:t>973</w:t>
      </w:r>
      <w:r>
        <w:rPr>
          <w:rFonts w:cs="宋体" w:hint="eastAsia"/>
          <w:color w:val="000000"/>
        </w:rPr>
        <w:t>”</w:t>
      </w:r>
      <w:r>
        <w:rPr>
          <w:color w:val="000000"/>
        </w:rPr>
        <w:t>/</w:t>
      </w:r>
      <w:r>
        <w:rPr>
          <w:rFonts w:cs="宋体" w:hint="eastAsia"/>
          <w:color w:val="000000"/>
        </w:rPr>
        <w:t>“</w:t>
      </w:r>
      <w:r>
        <w:rPr>
          <w:color w:val="000000"/>
        </w:rPr>
        <w:t>863</w:t>
      </w:r>
      <w:r>
        <w:rPr>
          <w:rFonts w:cs="宋体" w:hint="eastAsia"/>
          <w:color w:val="000000"/>
        </w:rPr>
        <w:t>”计划等重大科技任务及国际合作项目等</w:t>
      </w:r>
      <w:r>
        <w:rPr>
          <w:color w:val="000000"/>
        </w:rPr>
        <w:t>200</w:t>
      </w:r>
      <w:r>
        <w:rPr>
          <w:rFonts w:cs="宋体" w:hint="eastAsia"/>
          <w:color w:val="000000"/>
        </w:rPr>
        <w:t>余项。在先进核能物理与安全理论、裂变铅基反应堆工程、聚变核技术及材料、核技术交叉应用等四大领域开展科学研究，取得了一批具有世界领先水平的原创性科技成果。</w:t>
      </w:r>
    </w:p>
    <w:p w:rsidR="002744A6" w:rsidRDefault="002744A6" w:rsidP="00D448C8">
      <w:pPr>
        <w:pStyle w:val="13"/>
        <w:spacing w:beforeLines="50" w:line="280" w:lineRule="exact"/>
        <w:ind w:firstLine="420"/>
        <w:rPr>
          <w:rFonts w:cs="Times New Roman"/>
          <w:color w:val="000000"/>
        </w:rPr>
      </w:pPr>
      <w:r>
        <w:rPr>
          <w:rFonts w:ascii="Times New Roman" w:hAnsi="Times New Roman" w:cs="宋体" w:hint="eastAsia"/>
          <w:color w:val="000000"/>
        </w:rPr>
        <w:t>十余年风雨涅磐造就了</w:t>
      </w:r>
      <w:r>
        <w:rPr>
          <w:rFonts w:ascii="Times New Roman" w:hAnsi="Times New Roman" w:cs="Times New Roman"/>
          <w:color w:val="000000"/>
        </w:rPr>
        <w:t>FDS</w:t>
      </w:r>
      <w:r>
        <w:rPr>
          <w:rFonts w:ascii="Times New Roman" w:hAnsi="Times New Roman" w:cs="宋体" w:hint="eastAsia"/>
          <w:color w:val="000000"/>
        </w:rPr>
        <w:t>“创造、传承、超越”的凤凰精神，发扬</w:t>
      </w:r>
      <w:r>
        <w:rPr>
          <w:rFonts w:cs="宋体" w:hint="eastAsia"/>
          <w:color w:val="000000"/>
        </w:rPr>
        <w:t>“</w:t>
      </w:r>
      <w:r>
        <w:rPr>
          <w:rFonts w:ascii="Times New Roman" w:hAnsi="Times New Roman" w:cs="宋体" w:hint="eastAsia"/>
          <w:color w:val="000000"/>
        </w:rPr>
        <w:t>积极、合作、创新、实力</w:t>
      </w:r>
      <w:r>
        <w:rPr>
          <w:rFonts w:cs="宋体" w:hint="eastAsia"/>
          <w:color w:val="000000"/>
        </w:rPr>
        <w:t>”</w:t>
      </w:r>
      <w:r>
        <w:rPr>
          <w:rFonts w:ascii="Times New Roman" w:hAnsi="Times New Roman" w:cs="宋体" w:hint="eastAsia"/>
          <w:color w:val="000000"/>
        </w:rPr>
        <w:t>的核心理念，追寻</w:t>
      </w:r>
      <w:r>
        <w:rPr>
          <w:rFonts w:cs="宋体" w:hint="eastAsia"/>
          <w:color w:val="000000"/>
        </w:rPr>
        <w:t>“</w:t>
      </w:r>
      <w:r>
        <w:rPr>
          <w:rFonts w:ascii="Times New Roman" w:hAnsi="Times New Roman" w:cs="宋体" w:hint="eastAsia"/>
          <w:color w:val="000000"/>
        </w:rPr>
        <w:t>一流团队、一流人才、一流成果、一流人生</w:t>
      </w:r>
      <w:r>
        <w:rPr>
          <w:rFonts w:cs="宋体" w:hint="eastAsia"/>
          <w:color w:val="000000"/>
        </w:rPr>
        <w:t>”</w:t>
      </w:r>
      <w:r>
        <w:rPr>
          <w:rFonts w:ascii="Times New Roman" w:hAnsi="Times New Roman" w:cs="宋体" w:hint="eastAsia"/>
          <w:color w:val="000000"/>
        </w:rPr>
        <w:t>的终极愿景，诚挚欢迎优秀人才加入！</w:t>
      </w:r>
    </w:p>
    <w:p w:rsidR="002744A6" w:rsidRDefault="002744A6" w:rsidP="00D448C8">
      <w:pPr>
        <w:pStyle w:val="13"/>
        <w:spacing w:beforeLines="50" w:line="276" w:lineRule="auto"/>
        <w:jc w:val="center"/>
        <w:rPr>
          <w:rFonts w:ascii="Times New Roman" w:hAnsi="Times New Roman" w:cs="Times New Roman"/>
          <w:color w:val="000000"/>
        </w:rPr>
      </w:pPr>
      <w:r w:rsidRPr="00CC39B3">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30pt;height:105.75pt;visibility:visible">
            <v:imagedata r:id="rId7" o:title=""/>
          </v:shape>
        </w:pict>
      </w:r>
    </w:p>
    <w:p w:rsidR="002744A6" w:rsidRDefault="002744A6" w:rsidP="00D448C8">
      <w:pPr>
        <w:widowControl/>
        <w:shd w:val="clear" w:color="auto" w:fill="FFFFFF"/>
        <w:adjustRightInd w:val="0"/>
        <w:snapToGrid w:val="0"/>
        <w:spacing w:before="156" w:afterLines="50"/>
        <w:jc w:val="left"/>
        <w:outlineLvl w:val="1"/>
        <w:rPr>
          <w:b/>
          <w:bCs/>
          <w:color w:val="000000"/>
          <w:kern w:val="0"/>
          <w:sz w:val="24"/>
          <w:szCs w:val="24"/>
        </w:rPr>
      </w:pPr>
      <w:r>
        <w:rPr>
          <w:rFonts w:cs="宋体" w:hint="eastAsia"/>
          <w:b/>
          <w:bCs/>
          <w:color w:val="000000"/>
          <w:kern w:val="0"/>
          <w:sz w:val="24"/>
          <w:szCs w:val="24"/>
        </w:rPr>
        <w:t>二、招聘岗位</w:t>
      </w:r>
    </w:p>
    <w:p w:rsidR="002744A6" w:rsidRDefault="002744A6" w:rsidP="00D448C8">
      <w:pPr>
        <w:pStyle w:val="13"/>
        <w:spacing w:beforeLines="50" w:line="280" w:lineRule="exact"/>
        <w:ind w:firstLine="420"/>
        <w:rPr>
          <w:rFonts w:ascii="Times New Roman" w:hAnsi="Times New Roman" w:cs="Times New Roman"/>
          <w:color w:val="000000"/>
        </w:rPr>
      </w:pPr>
      <w:r>
        <w:rPr>
          <w:rFonts w:ascii="Times New Roman" w:hAnsi="Times New Roman" w:cs="宋体" w:hint="eastAsia"/>
          <w:color w:val="000000"/>
        </w:rPr>
        <w:t>总体需求：核能科学与工程、安全工程、工程热物理、机械设计、工程力学、结构力学、电气工程、电气自动化、材料学、核化工与核燃料、放射化学、核探测、电子学、粒子物理、等离子体物理、核技术应用、计算机、软件工程、应用数学、市场营销、财政金融、经营管理、法律、中文、新闻等专业。</w:t>
      </w:r>
      <w:r>
        <w:rPr>
          <w:rFonts w:ascii="Times New Roman" w:hAnsi="Times New Roman" w:cs="宋体" w:hint="eastAsia"/>
          <w:b/>
          <w:bCs/>
          <w:color w:val="000000"/>
        </w:rPr>
        <w:t>具体岗位及需求附后</w:t>
      </w:r>
      <w:r>
        <w:rPr>
          <w:rFonts w:ascii="Times New Roman" w:hAnsi="Times New Roman" w:cs="宋体" w:hint="eastAsia"/>
          <w:color w:val="000000"/>
        </w:rPr>
        <w:t>。</w:t>
      </w:r>
    </w:p>
    <w:p w:rsidR="002744A6" w:rsidRDefault="002744A6" w:rsidP="00D448C8">
      <w:pPr>
        <w:adjustRightInd w:val="0"/>
        <w:snapToGrid w:val="0"/>
        <w:spacing w:beforeLines="25" w:afterLines="25"/>
        <w:rPr>
          <w:color w:val="000000"/>
        </w:rPr>
      </w:pPr>
    </w:p>
    <w:p w:rsidR="002744A6" w:rsidRDefault="002744A6" w:rsidP="00D448C8">
      <w:pPr>
        <w:adjustRightInd w:val="0"/>
        <w:snapToGrid w:val="0"/>
        <w:spacing w:beforeLines="25" w:afterLines="25"/>
        <w:jc w:val="center"/>
        <w:rPr>
          <w:b/>
          <w:bCs/>
          <w:color w:val="000000"/>
          <w:kern w:val="0"/>
          <w:sz w:val="32"/>
          <w:szCs w:val="32"/>
        </w:rPr>
      </w:pPr>
      <w:r>
        <w:rPr>
          <w:rFonts w:cs="宋体" w:hint="eastAsia"/>
          <w:b/>
          <w:bCs/>
          <w:color w:val="000000"/>
          <w:kern w:val="0"/>
          <w:sz w:val="32"/>
          <w:szCs w:val="32"/>
        </w:rPr>
        <w:t>中科院核安全所·</w:t>
      </w:r>
      <w:r>
        <w:rPr>
          <w:b/>
          <w:bCs/>
          <w:color w:val="000000"/>
          <w:kern w:val="0"/>
          <w:sz w:val="32"/>
          <w:szCs w:val="32"/>
        </w:rPr>
        <w:t>FDS</w:t>
      </w:r>
      <w:r>
        <w:rPr>
          <w:rFonts w:cs="宋体" w:hint="eastAsia"/>
          <w:b/>
          <w:bCs/>
          <w:color w:val="000000"/>
          <w:kern w:val="0"/>
          <w:sz w:val="32"/>
          <w:szCs w:val="32"/>
        </w:rPr>
        <w:t>团队</w:t>
      </w:r>
      <w:r>
        <w:rPr>
          <w:b/>
          <w:bCs/>
          <w:color w:val="000000"/>
          <w:kern w:val="0"/>
          <w:sz w:val="32"/>
          <w:szCs w:val="32"/>
        </w:rPr>
        <w:t>2016-2017</w:t>
      </w:r>
      <w:r>
        <w:rPr>
          <w:rFonts w:cs="宋体" w:hint="eastAsia"/>
          <w:b/>
          <w:bCs/>
          <w:color w:val="000000"/>
          <w:kern w:val="0"/>
          <w:sz w:val="32"/>
          <w:szCs w:val="32"/>
        </w:rPr>
        <w:t>年招聘岗位需求</w:t>
      </w:r>
    </w:p>
    <w:tbl>
      <w:tblPr>
        <w:tblpPr w:leftFromText="180" w:rightFromText="180" w:vertAnchor="text" w:horzAnchor="margin" w:tblpX="40" w:tblpY="165"/>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2100"/>
        <w:gridCol w:w="4770"/>
        <w:gridCol w:w="685"/>
      </w:tblGrid>
      <w:tr w:rsidR="002744A6">
        <w:trPr>
          <w:trHeight w:val="325"/>
          <w:tblHeader/>
        </w:trPr>
        <w:tc>
          <w:tcPr>
            <w:tcW w:w="633" w:type="dxa"/>
            <w:vAlign w:val="center"/>
          </w:tcPr>
          <w:p w:rsidR="002744A6" w:rsidRPr="00CC39B3" w:rsidRDefault="002744A6" w:rsidP="00CC39B3">
            <w:pPr>
              <w:adjustRightInd w:val="0"/>
              <w:snapToGrid w:val="0"/>
              <w:spacing w:beforeLines="0" w:line="260" w:lineRule="exact"/>
              <w:jc w:val="center"/>
              <w:rPr>
                <w:b/>
                <w:bCs/>
                <w:kern w:val="0"/>
                <w:sz w:val="18"/>
                <w:szCs w:val="18"/>
              </w:rPr>
            </w:pPr>
            <w:r w:rsidRPr="00CC39B3">
              <w:rPr>
                <w:rFonts w:cs="宋体" w:hint="eastAsia"/>
                <w:b/>
                <w:bCs/>
                <w:kern w:val="0"/>
                <w:sz w:val="18"/>
                <w:szCs w:val="18"/>
              </w:rPr>
              <w:t>序号</w:t>
            </w:r>
          </w:p>
        </w:tc>
        <w:tc>
          <w:tcPr>
            <w:tcW w:w="2100" w:type="dxa"/>
            <w:vAlign w:val="center"/>
          </w:tcPr>
          <w:p w:rsidR="002744A6" w:rsidRPr="00CC39B3" w:rsidRDefault="002744A6" w:rsidP="00CC39B3">
            <w:pPr>
              <w:adjustRightInd w:val="0"/>
              <w:snapToGrid w:val="0"/>
              <w:spacing w:beforeLines="0" w:line="260" w:lineRule="exact"/>
              <w:jc w:val="center"/>
              <w:rPr>
                <w:b/>
                <w:bCs/>
                <w:kern w:val="0"/>
                <w:sz w:val="18"/>
                <w:szCs w:val="18"/>
              </w:rPr>
            </w:pPr>
            <w:r w:rsidRPr="00CC39B3">
              <w:rPr>
                <w:rFonts w:cs="宋体" w:hint="eastAsia"/>
                <w:b/>
                <w:bCs/>
                <w:kern w:val="0"/>
                <w:sz w:val="18"/>
                <w:szCs w:val="18"/>
              </w:rPr>
              <w:t>岗位名称</w:t>
            </w:r>
          </w:p>
        </w:tc>
        <w:tc>
          <w:tcPr>
            <w:tcW w:w="4770" w:type="dxa"/>
            <w:vAlign w:val="center"/>
          </w:tcPr>
          <w:p w:rsidR="002744A6" w:rsidRPr="00CC39B3" w:rsidRDefault="002744A6" w:rsidP="00CC39B3">
            <w:pPr>
              <w:adjustRightInd w:val="0"/>
              <w:snapToGrid w:val="0"/>
              <w:spacing w:beforeLines="0" w:line="260" w:lineRule="exact"/>
              <w:jc w:val="center"/>
              <w:rPr>
                <w:b/>
                <w:bCs/>
                <w:kern w:val="0"/>
                <w:sz w:val="18"/>
                <w:szCs w:val="18"/>
              </w:rPr>
            </w:pPr>
            <w:r w:rsidRPr="00CC39B3">
              <w:rPr>
                <w:rFonts w:cs="宋体" w:hint="eastAsia"/>
                <w:b/>
                <w:bCs/>
                <w:kern w:val="0"/>
                <w:sz w:val="18"/>
                <w:szCs w:val="18"/>
              </w:rPr>
              <w:t>岗位要求</w:t>
            </w:r>
          </w:p>
        </w:tc>
        <w:tc>
          <w:tcPr>
            <w:tcW w:w="685" w:type="dxa"/>
            <w:vAlign w:val="center"/>
          </w:tcPr>
          <w:p w:rsidR="002744A6" w:rsidRPr="00CC39B3" w:rsidRDefault="002744A6" w:rsidP="00CC39B3">
            <w:pPr>
              <w:adjustRightInd w:val="0"/>
              <w:snapToGrid w:val="0"/>
              <w:spacing w:beforeLines="0" w:line="260" w:lineRule="exact"/>
              <w:jc w:val="center"/>
              <w:rPr>
                <w:b/>
                <w:bCs/>
                <w:kern w:val="0"/>
                <w:sz w:val="18"/>
                <w:szCs w:val="18"/>
              </w:rPr>
            </w:pPr>
            <w:r w:rsidRPr="00CC39B3">
              <w:rPr>
                <w:rFonts w:cs="宋体" w:hint="eastAsia"/>
                <w:b/>
                <w:bCs/>
                <w:kern w:val="0"/>
                <w:sz w:val="18"/>
                <w:szCs w:val="18"/>
              </w:rPr>
              <w:t>数量</w:t>
            </w:r>
          </w:p>
        </w:tc>
      </w:tr>
      <w:tr w:rsidR="002744A6">
        <w:trPr>
          <w:trHeight w:val="4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包层冷却剂材料研发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核能科学与工程、纳米材料等相关专业；博士，或硕士且有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360"/>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聚变创新概念设计</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核能科学与工程、等离子物理等相关专业；博士，或硕士且有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0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放射治疗软件测评与剂量验证</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医学物理、计算机等相关专业；博士，或硕士且有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3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面向核技术应用的粒子输运模拟功能开发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核能科学与工程、核技术及应用等相关专业；博士，或硕士且有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反应堆集成仿真系统架构设计与研发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核能科学与工程等相关专业，编码量不少于</w:t>
            </w:r>
            <w:r w:rsidRPr="00CC39B3">
              <w:rPr>
                <w:kern w:val="0"/>
                <w:sz w:val="18"/>
                <w:szCs w:val="18"/>
              </w:rPr>
              <w:t>1</w:t>
            </w:r>
            <w:r w:rsidRPr="00CC39B3">
              <w:rPr>
                <w:rFonts w:cs="宋体" w:hint="eastAsia"/>
                <w:kern w:val="0"/>
                <w:sz w:val="18"/>
                <w:szCs w:val="18"/>
              </w:rPr>
              <w:t>万行；博士、有相关工作经验优先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3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放射治疗软件研发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医学物理、计算机、图像处理等相关专业，</w:t>
            </w:r>
            <w:r w:rsidRPr="00CC39B3">
              <w:rPr>
                <w:kern w:val="0"/>
                <w:sz w:val="18"/>
                <w:szCs w:val="18"/>
              </w:rPr>
              <w:t>C/C++</w:t>
            </w:r>
            <w:r w:rsidRPr="00CC39B3">
              <w:rPr>
                <w:rFonts w:cs="宋体" w:hint="eastAsia"/>
                <w:kern w:val="0"/>
                <w:sz w:val="18"/>
                <w:szCs w:val="18"/>
              </w:rPr>
              <w:t>编码量不少于</w:t>
            </w:r>
            <w:r w:rsidRPr="00CC39B3">
              <w:rPr>
                <w:kern w:val="0"/>
                <w:sz w:val="18"/>
                <w:szCs w:val="18"/>
              </w:rPr>
              <w:t>1</w:t>
            </w:r>
            <w:r w:rsidRPr="00CC39B3">
              <w:rPr>
                <w:rFonts w:cs="宋体" w:hint="eastAsia"/>
                <w:kern w:val="0"/>
                <w:sz w:val="18"/>
                <w:szCs w:val="18"/>
              </w:rPr>
              <w:t>万行；博士，或硕士且有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665"/>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放射治疗优化算法研究与应用</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医学物理、应用数学、计算机等相关专业，熟练掌握梯度法、随机算法等常用优化方法；博士，或硕士且有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22"/>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中子动力学计算理论研究与研发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核能科学与工程、计算机等相关专业；博士、有相关工作经验优先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82"/>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活化计算研究与功能开发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核能科学与工程、核技术及应用等相关专业；博士，或硕士且有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0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蒙特卡罗伴随计算理论研究及功能开发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核能科学与工程、计算数学等相关专业；博士，或硕士且有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核事故应急决策研究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核能科学与工程、辐射防护等相关专业；博士、有相关工作经验优先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665"/>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可靠性与概率安全分析软件研发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计算机、核能科学与工程、可靠性与安全工程等相关专业；熟练使用</w:t>
            </w:r>
            <w:r w:rsidRPr="00CC39B3">
              <w:rPr>
                <w:kern w:val="0"/>
                <w:sz w:val="18"/>
                <w:szCs w:val="18"/>
              </w:rPr>
              <w:t>RiskSpectrum</w:t>
            </w:r>
            <w:r w:rsidRPr="00CC39B3">
              <w:rPr>
                <w:rFonts w:cs="宋体" w:hint="eastAsia"/>
                <w:kern w:val="0"/>
                <w:sz w:val="18"/>
                <w:szCs w:val="18"/>
              </w:rPr>
              <w:t>、</w:t>
            </w:r>
            <w:r w:rsidRPr="00CC39B3">
              <w:rPr>
                <w:kern w:val="0"/>
                <w:sz w:val="18"/>
                <w:szCs w:val="18"/>
              </w:rPr>
              <w:t>Reliasoft</w:t>
            </w:r>
            <w:r w:rsidRPr="00CC39B3">
              <w:rPr>
                <w:rFonts w:cs="宋体" w:hint="eastAsia"/>
                <w:kern w:val="0"/>
                <w:sz w:val="18"/>
                <w:szCs w:val="18"/>
              </w:rPr>
              <w:t>等相关软件，熟练掌握</w:t>
            </w:r>
            <w:r w:rsidRPr="00CC39B3">
              <w:rPr>
                <w:kern w:val="0"/>
                <w:sz w:val="18"/>
                <w:szCs w:val="18"/>
              </w:rPr>
              <w:t>C/C++</w:t>
            </w:r>
            <w:r w:rsidRPr="00CC39B3">
              <w:rPr>
                <w:rFonts w:cs="宋体" w:hint="eastAsia"/>
                <w:kern w:val="0"/>
                <w:sz w:val="18"/>
                <w:szCs w:val="18"/>
              </w:rPr>
              <w:t>；博士，或硕士且有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204"/>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可视化与虚拟仿真平台</w:t>
            </w:r>
          </w:p>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计算机、图像处理、虚拟现实等相关专业；熟练掌握</w:t>
            </w:r>
            <w:r w:rsidRPr="00CC39B3">
              <w:rPr>
                <w:kern w:val="0"/>
                <w:sz w:val="18"/>
                <w:szCs w:val="18"/>
              </w:rPr>
              <w:t>C++</w:t>
            </w:r>
            <w:r w:rsidRPr="00CC39B3">
              <w:rPr>
                <w:rFonts w:cs="宋体" w:hint="eastAsia"/>
                <w:kern w:val="0"/>
                <w:sz w:val="18"/>
                <w:szCs w:val="18"/>
              </w:rPr>
              <w:t>；博士，或硕士且有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3</w:t>
            </w:r>
          </w:p>
        </w:tc>
      </w:tr>
      <w:tr w:rsidR="002744A6">
        <w:trPr>
          <w:trHeight w:val="90"/>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核应急技术支持计算软件研发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计算机相关专业；熟练掌握</w:t>
            </w:r>
            <w:r w:rsidRPr="00CC39B3">
              <w:rPr>
                <w:kern w:val="0"/>
                <w:sz w:val="18"/>
                <w:szCs w:val="18"/>
              </w:rPr>
              <w:t>C++</w:t>
            </w:r>
            <w:r w:rsidRPr="00CC39B3">
              <w:rPr>
                <w:rFonts w:cs="宋体" w:hint="eastAsia"/>
                <w:kern w:val="0"/>
                <w:sz w:val="18"/>
                <w:szCs w:val="18"/>
              </w:rPr>
              <w:t>；博士，或硕士且有</w:t>
            </w:r>
            <w:r w:rsidRPr="00CC39B3">
              <w:rPr>
                <w:kern w:val="0"/>
                <w:sz w:val="18"/>
                <w:szCs w:val="18"/>
              </w:rPr>
              <w:t>2</w:t>
            </w:r>
            <w:r w:rsidRPr="00CC39B3">
              <w:rPr>
                <w:rFonts w:cs="宋体" w:hint="eastAsia"/>
                <w:kern w:val="0"/>
                <w:sz w:val="18"/>
                <w:szCs w:val="18"/>
              </w:rPr>
              <w:t>年以上相关工作经验，物理背景优先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核能信息化协同科研平台研发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软件工程相关专业；熟练掌握</w:t>
            </w:r>
            <w:r w:rsidRPr="00CC39B3">
              <w:rPr>
                <w:kern w:val="0"/>
                <w:sz w:val="18"/>
                <w:szCs w:val="18"/>
              </w:rPr>
              <w:t>Java</w:t>
            </w:r>
            <w:r w:rsidRPr="00CC39B3">
              <w:rPr>
                <w:rFonts w:cs="宋体" w:hint="eastAsia"/>
                <w:kern w:val="0"/>
                <w:sz w:val="18"/>
                <w:szCs w:val="18"/>
              </w:rPr>
              <w:t>语言，</w:t>
            </w:r>
            <w:r w:rsidRPr="00CC39B3">
              <w:rPr>
                <w:kern w:val="0"/>
                <w:sz w:val="18"/>
                <w:szCs w:val="18"/>
              </w:rPr>
              <w:t>MyEclipse</w:t>
            </w:r>
            <w:r w:rsidRPr="00CC39B3">
              <w:rPr>
                <w:rFonts w:cs="宋体" w:hint="eastAsia"/>
                <w:kern w:val="0"/>
                <w:sz w:val="18"/>
                <w:szCs w:val="18"/>
              </w:rPr>
              <w:t>、</w:t>
            </w:r>
            <w:r w:rsidRPr="00CC39B3">
              <w:rPr>
                <w:kern w:val="0"/>
                <w:sz w:val="18"/>
                <w:szCs w:val="18"/>
              </w:rPr>
              <w:t>MySQL</w:t>
            </w:r>
            <w:r w:rsidRPr="00CC39B3">
              <w:rPr>
                <w:rFonts w:cs="宋体" w:hint="eastAsia"/>
                <w:kern w:val="0"/>
                <w:sz w:val="18"/>
                <w:szCs w:val="18"/>
              </w:rPr>
              <w:t>等开发工具，熟练掌握</w:t>
            </w:r>
            <w:r w:rsidRPr="00CC39B3">
              <w:rPr>
                <w:kern w:val="0"/>
                <w:sz w:val="18"/>
                <w:szCs w:val="18"/>
              </w:rPr>
              <w:t>Spring</w:t>
            </w:r>
            <w:r w:rsidRPr="00CC39B3">
              <w:rPr>
                <w:rFonts w:cs="宋体" w:hint="eastAsia"/>
                <w:kern w:val="0"/>
                <w:sz w:val="18"/>
                <w:szCs w:val="18"/>
              </w:rPr>
              <w:t>框架；博士，或硕士且有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3</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数据库设计与开发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计算机相关专业；熟练掌握</w:t>
            </w:r>
            <w:r w:rsidRPr="00CC39B3">
              <w:rPr>
                <w:kern w:val="0"/>
                <w:sz w:val="18"/>
                <w:szCs w:val="18"/>
              </w:rPr>
              <w:t>MySQL</w:t>
            </w:r>
            <w:r w:rsidRPr="00CC39B3">
              <w:rPr>
                <w:rFonts w:cs="宋体" w:hint="eastAsia"/>
                <w:kern w:val="0"/>
                <w:sz w:val="18"/>
                <w:szCs w:val="18"/>
              </w:rPr>
              <w:t>等数据库设计、开发与优化等技术；博士，或硕士且有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620"/>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软件界面开发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计算机相关专业；熟练掌握</w:t>
            </w:r>
            <w:r w:rsidRPr="00CC39B3">
              <w:rPr>
                <w:kern w:val="0"/>
                <w:sz w:val="18"/>
                <w:szCs w:val="18"/>
              </w:rPr>
              <w:t>JavaScript</w:t>
            </w:r>
            <w:r w:rsidRPr="00CC39B3">
              <w:rPr>
                <w:rFonts w:cs="宋体" w:hint="eastAsia"/>
                <w:kern w:val="0"/>
                <w:sz w:val="18"/>
                <w:szCs w:val="18"/>
              </w:rPr>
              <w:t>、</w:t>
            </w:r>
            <w:r w:rsidRPr="00CC39B3">
              <w:rPr>
                <w:kern w:val="0"/>
                <w:sz w:val="18"/>
                <w:szCs w:val="18"/>
              </w:rPr>
              <w:t>CSS</w:t>
            </w:r>
            <w:r w:rsidRPr="00CC39B3">
              <w:rPr>
                <w:rFonts w:cs="宋体" w:hint="eastAsia"/>
                <w:kern w:val="0"/>
                <w:sz w:val="18"/>
                <w:szCs w:val="18"/>
              </w:rPr>
              <w:t>、</w:t>
            </w:r>
            <w:r w:rsidRPr="00CC39B3">
              <w:rPr>
                <w:kern w:val="0"/>
                <w:sz w:val="18"/>
                <w:szCs w:val="18"/>
              </w:rPr>
              <w:t>HTML5</w:t>
            </w:r>
            <w:r w:rsidRPr="00CC39B3">
              <w:rPr>
                <w:rFonts w:cs="宋体" w:hint="eastAsia"/>
                <w:kern w:val="0"/>
                <w:sz w:val="18"/>
                <w:szCs w:val="18"/>
              </w:rPr>
              <w:t>等工具；博士，或硕士且有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05"/>
        </w:trPr>
        <w:tc>
          <w:tcPr>
            <w:tcW w:w="633" w:type="dxa"/>
            <w:vMerge w:val="restart"/>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restart"/>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先进结构材料设计及其性能研究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材料学、粉末冶金等相关专业；博士，或硕士且有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392"/>
        </w:trPr>
        <w:tc>
          <w:tcPr>
            <w:tcW w:w="633" w:type="dxa"/>
            <w:vMerge/>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核能科学与工程、材料学结构力学等相关专业；博士，或硕士且有</w:t>
            </w:r>
            <w:r w:rsidRPr="00CC39B3">
              <w:rPr>
                <w:kern w:val="0"/>
                <w:sz w:val="18"/>
                <w:szCs w:val="18"/>
              </w:rPr>
              <w:t>2</w:t>
            </w:r>
            <w:r w:rsidRPr="00CC39B3">
              <w:rPr>
                <w:rFonts w:cs="宋体" w:hint="eastAsia"/>
                <w:kern w:val="0"/>
                <w:sz w:val="18"/>
                <w:szCs w:val="18"/>
              </w:rPr>
              <w:t>年以上辐照实验相关工作经验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429"/>
        </w:trPr>
        <w:tc>
          <w:tcPr>
            <w:tcW w:w="633" w:type="dxa"/>
            <w:vMerge/>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计算材料学、核能科学与工程、材料学等相关专业；博士，或硕士且有</w:t>
            </w:r>
            <w:r w:rsidRPr="00CC39B3">
              <w:rPr>
                <w:kern w:val="0"/>
                <w:sz w:val="18"/>
                <w:szCs w:val="18"/>
              </w:rPr>
              <w:t>2</w:t>
            </w:r>
            <w:r w:rsidRPr="00CC39B3">
              <w:rPr>
                <w:rFonts w:cs="宋体" w:hint="eastAsia"/>
                <w:kern w:val="0"/>
                <w:sz w:val="18"/>
                <w:szCs w:val="18"/>
              </w:rPr>
              <w:t>年以上辐照实验相关工作经验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06"/>
        </w:trPr>
        <w:tc>
          <w:tcPr>
            <w:tcW w:w="633" w:type="dxa"/>
            <w:vMerge w:val="restart"/>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restart"/>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铅锂包层技术及应用</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热工、核能等相关专业；博士，或硕士且有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135"/>
        </w:trPr>
        <w:tc>
          <w:tcPr>
            <w:tcW w:w="633" w:type="dxa"/>
            <w:vMerge/>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材料、化学、热工等相关专业；博士，或硕士且有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shd w:val="clear" w:color="auto" w:fill="FFFFFF"/>
              </w:rPr>
              <w:t>核燃料研制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sz w:val="18"/>
                <w:szCs w:val="18"/>
              </w:rPr>
            </w:pPr>
            <w:r w:rsidRPr="00CC39B3">
              <w:rPr>
                <w:rFonts w:cs="宋体" w:hint="eastAsia"/>
                <w:kern w:val="0"/>
                <w:sz w:val="18"/>
                <w:szCs w:val="18"/>
              </w:rPr>
              <w:t>核化工与核燃料工程、无机非金属等相关专业；博士，或硕士且有</w:t>
            </w:r>
            <w:r w:rsidRPr="00CC39B3">
              <w:rPr>
                <w:kern w:val="0"/>
                <w:sz w:val="18"/>
                <w:szCs w:val="18"/>
              </w:rPr>
              <w:t>2</w:t>
            </w:r>
            <w:r w:rsidRPr="00CC39B3">
              <w:rPr>
                <w:rFonts w:cs="宋体" w:hint="eastAsia"/>
                <w:kern w:val="0"/>
                <w:sz w:val="18"/>
                <w:szCs w:val="18"/>
              </w:rPr>
              <w:t>年以上相关工作经验，有燃料组件设计或堆芯设计相关工作经验优先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结构材料性能验证</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材料相关专业；博士，或硕士且有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年以上相关工作经验，长期从事反应堆关键设备制造与材料研发工作工程经验优先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r w:rsidRPr="00CC39B3">
              <w:rPr>
                <w:kern w:val="0"/>
                <w:sz w:val="18"/>
                <w:szCs w:val="18"/>
              </w:rPr>
              <w:t>‘</w:t>
            </w: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冷却剂热工与安全特性</w:t>
            </w:r>
          </w:p>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研究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反应堆热工水力、核科学与工程等相关专业；博士，或硕士且有</w:t>
            </w:r>
            <w:r w:rsidRPr="00CC39B3">
              <w:rPr>
                <w:kern w:val="0"/>
                <w:sz w:val="18"/>
                <w:szCs w:val="18"/>
              </w:rPr>
              <w:t>2</w:t>
            </w:r>
            <w:r w:rsidRPr="00CC39B3">
              <w:rPr>
                <w:rFonts w:cs="宋体" w:hint="eastAsia"/>
                <w:kern w:val="0"/>
                <w:sz w:val="18"/>
                <w:szCs w:val="18"/>
              </w:rPr>
              <w:t>年以上相关工作经验，长期从事反应堆堆芯热工设计与安全分析工作优先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shd w:val="clear" w:color="auto" w:fill="FFFFFF"/>
              </w:rPr>
              <w:t>核岛关键设备研制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sz w:val="18"/>
                <w:szCs w:val="18"/>
              </w:rPr>
            </w:pPr>
            <w:r w:rsidRPr="00CC39B3">
              <w:rPr>
                <w:rFonts w:cs="宋体" w:hint="eastAsia"/>
                <w:kern w:val="0"/>
                <w:sz w:val="18"/>
                <w:szCs w:val="18"/>
              </w:rPr>
              <w:t>工程热物理、动力机械、仪器仪表等相关专业；博士，或硕士且有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年以上相关工作经验，熟悉核一级设备的研发过程，长期从事泵、换热器等一回路核电设备设计、维护核电工程工作优先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放射性物质净化</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放射化学、核科学与工程等相关专业；博士，或硕士且有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反应堆流体测量</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仪器仪表或反应堆测量等相关专业；博士，或硕士且有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Merge w:val="restart"/>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restart"/>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常规岛关键设备研制</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热能与动力工程、核工程等专业；熟悉火电、水电或核电常规岛设计、建造、运行、维护经验；博士，或硕士且有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年以上相关工作经验，有大型电站常规岛及</w:t>
            </w:r>
            <w:r w:rsidRPr="00CC39B3">
              <w:rPr>
                <w:kern w:val="0"/>
                <w:sz w:val="18"/>
                <w:szCs w:val="18"/>
              </w:rPr>
              <w:t>BOP</w:t>
            </w:r>
            <w:r w:rsidRPr="00CC39B3">
              <w:rPr>
                <w:rFonts w:cs="宋体" w:hint="eastAsia"/>
                <w:kern w:val="0"/>
                <w:sz w:val="18"/>
                <w:szCs w:val="18"/>
              </w:rPr>
              <w:t>专业经验、技术管理者优先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985"/>
        </w:trPr>
        <w:tc>
          <w:tcPr>
            <w:tcW w:w="633" w:type="dxa"/>
            <w:vMerge/>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汽轮机、发电机等相关专业；熟悉汽轮机设计、建造、运行、维护；博士，或硕士且有</w:t>
            </w:r>
            <w:r w:rsidRPr="00CC39B3">
              <w:rPr>
                <w:kern w:val="0"/>
                <w:sz w:val="18"/>
                <w:szCs w:val="18"/>
              </w:rPr>
              <w:t>2</w:t>
            </w:r>
            <w:r w:rsidRPr="00CC39B3">
              <w:rPr>
                <w:rFonts w:cs="宋体" w:hint="eastAsia"/>
                <w:kern w:val="0"/>
                <w:sz w:val="18"/>
                <w:szCs w:val="18"/>
              </w:rPr>
              <w:t>年以上相关工作经验，或本科且有</w:t>
            </w:r>
            <w:r w:rsidRPr="00CC39B3">
              <w:rPr>
                <w:kern w:val="0"/>
                <w:sz w:val="18"/>
                <w:szCs w:val="18"/>
              </w:rPr>
              <w:t>5</w:t>
            </w:r>
            <w:r w:rsidRPr="00CC39B3">
              <w:rPr>
                <w:rFonts w:cs="宋体" w:hint="eastAsia"/>
                <w:kern w:val="0"/>
                <w:sz w:val="18"/>
                <w:szCs w:val="18"/>
              </w:rPr>
              <w:t>年以上相关工作经验，有汽轮机、发电设备和工业驱动设备的设计、生产等工作或培训经验优先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567"/>
        </w:trPr>
        <w:tc>
          <w:tcPr>
            <w:tcW w:w="633" w:type="dxa"/>
            <w:vMerge w:val="restart"/>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restart"/>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shd w:val="clear" w:color="auto" w:fill="FFFFFF"/>
              </w:rPr>
              <w:t>堆本体集成技术研发</w:t>
            </w:r>
            <w:r w:rsidRPr="00CC39B3">
              <w:rPr>
                <w:kern w:val="0"/>
                <w:sz w:val="18"/>
                <w:szCs w:val="18"/>
                <w:shd w:val="clear" w:color="auto" w:fill="FFFFFF"/>
              </w:rPr>
              <w:t xml:space="preserve">           </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机械工程等相关专业；博士，或硕士且有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Merge/>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核工程、辐射防护相关专业，熟练掌握</w:t>
            </w:r>
            <w:r w:rsidRPr="00CC39B3">
              <w:rPr>
                <w:kern w:val="0"/>
                <w:sz w:val="18"/>
                <w:szCs w:val="18"/>
              </w:rPr>
              <w:t>MCNP</w:t>
            </w:r>
            <w:r w:rsidRPr="00CC39B3">
              <w:rPr>
                <w:rFonts w:cs="宋体" w:hint="eastAsia"/>
                <w:kern w:val="0"/>
                <w:sz w:val="18"/>
                <w:szCs w:val="18"/>
              </w:rPr>
              <w:t>等软件；博士，或硕士且有</w:t>
            </w:r>
            <w:r w:rsidRPr="00CC39B3">
              <w:rPr>
                <w:kern w:val="0"/>
                <w:sz w:val="18"/>
                <w:szCs w:val="18"/>
              </w:rPr>
              <w:t>2</w:t>
            </w:r>
            <w:r w:rsidRPr="00CC39B3">
              <w:rPr>
                <w:rFonts w:cs="宋体" w:hint="eastAsia"/>
                <w:kern w:val="0"/>
                <w:sz w:val="18"/>
                <w:szCs w:val="18"/>
              </w:rPr>
              <w:t>年以上辐射屏蔽系统相关工作经验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Merge/>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Merge/>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核工程、工程热物理、热工等相关专业；博士，或硕士且有</w:t>
            </w:r>
            <w:r w:rsidRPr="00CC39B3">
              <w:rPr>
                <w:kern w:val="0"/>
                <w:sz w:val="18"/>
                <w:szCs w:val="18"/>
              </w:rPr>
              <w:t>2</w:t>
            </w:r>
            <w:r w:rsidRPr="00CC39B3">
              <w:rPr>
                <w:rFonts w:cs="宋体" w:hint="eastAsia"/>
                <w:kern w:val="0"/>
                <w:sz w:val="18"/>
                <w:szCs w:val="18"/>
              </w:rPr>
              <w:t>年以上余热排出、散热技术等相关工作经验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rPr>
              <w:t>控制系统设计与研发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核能科学与工程或反应堆物理等相关专业；博士，或硕士且有</w:t>
            </w:r>
            <w:r w:rsidRPr="00CC39B3">
              <w:rPr>
                <w:kern w:val="0"/>
                <w:sz w:val="18"/>
                <w:szCs w:val="18"/>
              </w:rPr>
              <w:t>2</w:t>
            </w:r>
            <w:r w:rsidRPr="00CC39B3">
              <w:rPr>
                <w:rFonts w:cs="宋体" w:hint="eastAsia"/>
                <w:kern w:val="0"/>
                <w:sz w:val="18"/>
                <w:szCs w:val="18"/>
              </w:rPr>
              <w:t>年以上反应堆控制系统设计与研发相关工作经验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538"/>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shd w:val="clear" w:color="auto" w:fill="FFFFFF"/>
              </w:rPr>
            </w:pPr>
            <w:r w:rsidRPr="00CC39B3">
              <w:rPr>
                <w:rFonts w:cs="宋体" w:hint="eastAsia"/>
                <w:kern w:val="0"/>
                <w:sz w:val="18"/>
                <w:szCs w:val="18"/>
              </w:rPr>
              <w:t>电气系统设计与研发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电气工程或电气自动化等相关专业；博士，或硕士且有</w:t>
            </w:r>
            <w:r w:rsidRPr="00CC39B3">
              <w:rPr>
                <w:kern w:val="0"/>
                <w:sz w:val="18"/>
                <w:szCs w:val="18"/>
              </w:rPr>
              <w:t>2</w:t>
            </w:r>
            <w:r w:rsidRPr="00CC39B3">
              <w:rPr>
                <w:rFonts w:cs="宋体" w:hint="eastAsia"/>
                <w:kern w:val="0"/>
                <w:sz w:val="18"/>
                <w:szCs w:val="18"/>
              </w:rPr>
              <w:t>年以上电源系统设计相关工作经验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反应堆总体布置</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核反应堆工程等相关专业，熟悉反应堆结构和冷却剂系统；博士、有反应堆热工、结构或系统设计相关经验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热工计算分析</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反应堆热工水力或能源动力专业，熟练使用</w:t>
            </w:r>
            <w:r w:rsidRPr="00CC39B3">
              <w:rPr>
                <w:kern w:val="0"/>
                <w:sz w:val="18"/>
                <w:szCs w:val="18"/>
              </w:rPr>
              <w:t>CFD</w:t>
            </w:r>
            <w:r w:rsidRPr="00CC39B3">
              <w:rPr>
                <w:rFonts w:cs="宋体" w:hint="eastAsia"/>
                <w:kern w:val="0"/>
                <w:sz w:val="18"/>
                <w:szCs w:val="18"/>
              </w:rPr>
              <w:t>软件或子通道分析软件；博士，或硕士且有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冷却剂系统设计</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反应堆热工水力或能源动力专业，熟练机械设计及</w:t>
            </w:r>
            <w:r w:rsidRPr="00CC39B3">
              <w:rPr>
                <w:kern w:val="0"/>
                <w:sz w:val="18"/>
                <w:szCs w:val="18"/>
              </w:rPr>
              <w:t>CFD</w:t>
            </w:r>
            <w:r w:rsidRPr="00CC39B3">
              <w:rPr>
                <w:rFonts w:cs="宋体" w:hint="eastAsia"/>
                <w:kern w:val="0"/>
                <w:sz w:val="18"/>
                <w:szCs w:val="18"/>
              </w:rPr>
              <w:t>软件；博士，或硕士且有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机械设计</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机械设计或反应堆工程专业，熟练使用管道布置或机械制图软件；博士，或硕士且有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5</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结构力学分析</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机械设计或结构力学专业，熟练使用有限元软件或管道应力分析软件，熟悉机械设计和力学评定相关规范；博士，或硕士且有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4</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先进反应堆安全特性</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核能科学与工程等相关专业；博士、有相关工作经验优先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公众接受和风险认知</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安全等专业；博士，或硕士且有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2</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反应堆安全标准</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辐射防护等相关专业；博士，或硕士且有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反应堆事故验收准则</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反应堆工程等相关专业；博士、有相关工作经验优先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反应堆安全分析</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反应堆工程等相关专业；博士、有相关工作经验优先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6</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能源政策及经济学</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反应堆工程等相关专业；博士、有相关工作经验优先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核探测系统研发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jc w:val="left"/>
              <w:rPr>
                <w:kern w:val="0"/>
                <w:sz w:val="18"/>
                <w:szCs w:val="18"/>
              </w:rPr>
            </w:pPr>
            <w:r w:rsidRPr="00CC39B3">
              <w:rPr>
                <w:rFonts w:cs="宋体" w:hint="eastAsia"/>
                <w:kern w:val="0"/>
                <w:sz w:val="18"/>
                <w:szCs w:val="18"/>
              </w:rPr>
              <w:t>核探测、电子学等相关专业；博士，或硕士且有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高压强电系统研发</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jc w:val="left"/>
              <w:rPr>
                <w:kern w:val="0"/>
                <w:sz w:val="18"/>
                <w:szCs w:val="18"/>
              </w:rPr>
            </w:pPr>
            <w:r w:rsidRPr="00CC39B3">
              <w:rPr>
                <w:rFonts w:cs="宋体" w:hint="eastAsia"/>
                <w:kern w:val="0"/>
                <w:sz w:val="18"/>
                <w:szCs w:val="18"/>
              </w:rPr>
              <w:t>电气工程专业；博士，或硕士且有</w:t>
            </w:r>
            <w:r w:rsidRPr="00CC39B3">
              <w:rPr>
                <w:kern w:val="0"/>
                <w:sz w:val="18"/>
                <w:szCs w:val="18"/>
              </w:rPr>
              <w:t>2</w:t>
            </w:r>
            <w:r w:rsidRPr="00CC39B3">
              <w:rPr>
                <w:rFonts w:cs="宋体" w:hint="eastAsia"/>
                <w:kern w:val="0"/>
                <w:sz w:val="18"/>
                <w:szCs w:val="18"/>
              </w:rPr>
              <w:t>年以上相关工作经验</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r w:rsidR="002744A6">
        <w:trPr>
          <w:trHeight w:val="567"/>
        </w:trPr>
        <w:tc>
          <w:tcPr>
            <w:tcW w:w="633" w:type="dxa"/>
            <w:vAlign w:val="center"/>
          </w:tcPr>
          <w:p w:rsidR="002744A6" w:rsidRPr="00CC39B3" w:rsidRDefault="002744A6" w:rsidP="00CC39B3">
            <w:pPr>
              <w:pStyle w:val="2"/>
              <w:numPr>
                <w:ilvl w:val="0"/>
                <w:numId w:val="3"/>
              </w:numPr>
              <w:adjustRightInd w:val="0"/>
              <w:snapToGrid w:val="0"/>
              <w:spacing w:beforeLines="0" w:line="260" w:lineRule="exact"/>
              <w:ind w:firstLineChars="0"/>
              <w:jc w:val="center"/>
              <w:rPr>
                <w:kern w:val="0"/>
                <w:sz w:val="18"/>
                <w:szCs w:val="18"/>
              </w:rPr>
            </w:pPr>
          </w:p>
        </w:tc>
        <w:tc>
          <w:tcPr>
            <w:tcW w:w="2100" w:type="dxa"/>
            <w:vAlign w:val="center"/>
          </w:tcPr>
          <w:p w:rsidR="002744A6" w:rsidRPr="00CC39B3" w:rsidRDefault="002744A6" w:rsidP="00CC39B3">
            <w:pPr>
              <w:adjustRightInd w:val="0"/>
              <w:snapToGrid w:val="0"/>
              <w:spacing w:beforeLines="0" w:line="260" w:lineRule="exact"/>
              <w:jc w:val="center"/>
              <w:rPr>
                <w:kern w:val="0"/>
                <w:sz w:val="18"/>
                <w:szCs w:val="18"/>
              </w:rPr>
            </w:pPr>
            <w:r w:rsidRPr="00CC39B3">
              <w:rPr>
                <w:rFonts w:cs="宋体" w:hint="eastAsia"/>
                <w:kern w:val="0"/>
                <w:sz w:val="18"/>
                <w:szCs w:val="18"/>
              </w:rPr>
              <w:t>国际合作主管</w:t>
            </w:r>
          </w:p>
        </w:tc>
        <w:tc>
          <w:tcPr>
            <w:tcW w:w="4770" w:type="dxa"/>
            <w:vAlign w:val="center"/>
          </w:tcPr>
          <w:p w:rsidR="002744A6" w:rsidRPr="00CC39B3" w:rsidRDefault="002744A6" w:rsidP="00CC39B3">
            <w:pPr>
              <w:pStyle w:val="2"/>
              <w:adjustRightInd w:val="0"/>
              <w:snapToGrid w:val="0"/>
              <w:spacing w:beforeLines="0" w:line="260" w:lineRule="exact"/>
              <w:ind w:firstLineChars="0" w:firstLine="0"/>
              <w:rPr>
                <w:kern w:val="0"/>
                <w:sz w:val="18"/>
                <w:szCs w:val="18"/>
              </w:rPr>
            </w:pPr>
            <w:r w:rsidRPr="00CC39B3">
              <w:rPr>
                <w:rFonts w:cs="宋体" w:hint="eastAsia"/>
                <w:kern w:val="0"/>
                <w:sz w:val="18"/>
                <w:szCs w:val="18"/>
              </w:rPr>
              <w:t>博士，在海外（英语母语国家）学习或工作</w:t>
            </w:r>
            <w:r w:rsidRPr="00CC39B3">
              <w:rPr>
                <w:kern w:val="0"/>
                <w:sz w:val="18"/>
                <w:szCs w:val="18"/>
              </w:rPr>
              <w:t>3</w:t>
            </w:r>
            <w:r w:rsidRPr="00CC39B3">
              <w:rPr>
                <w:rFonts w:cs="宋体" w:hint="eastAsia"/>
                <w:kern w:val="0"/>
                <w:sz w:val="18"/>
                <w:szCs w:val="18"/>
              </w:rPr>
              <w:t>年以上；外向大方，形象气质佳，语言表达与沟通能力强；具有国际合作交流策划及国际会议组织相关工作经验优先</w:t>
            </w:r>
          </w:p>
        </w:tc>
        <w:tc>
          <w:tcPr>
            <w:tcW w:w="685" w:type="dxa"/>
            <w:vAlign w:val="center"/>
          </w:tcPr>
          <w:p w:rsidR="002744A6" w:rsidRPr="00CC39B3" w:rsidRDefault="002744A6" w:rsidP="00CC39B3">
            <w:pPr>
              <w:spacing w:before="156" w:line="260" w:lineRule="exact"/>
              <w:jc w:val="center"/>
              <w:rPr>
                <w:sz w:val="18"/>
                <w:szCs w:val="18"/>
              </w:rPr>
            </w:pPr>
            <w:r w:rsidRPr="00CC39B3">
              <w:rPr>
                <w:sz w:val="18"/>
                <w:szCs w:val="18"/>
              </w:rPr>
              <w:t>1</w:t>
            </w:r>
          </w:p>
        </w:tc>
      </w:tr>
    </w:tbl>
    <w:p w:rsidR="002744A6" w:rsidRDefault="002744A6" w:rsidP="00D448C8">
      <w:pPr>
        <w:adjustRightInd w:val="0"/>
        <w:snapToGrid w:val="0"/>
        <w:spacing w:beforeLines="25" w:afterLines="25"/>
      </w:pPr>
    </w:p>
    <w:p w:rsidR="002744A6" w:rsidRDefault="002744A6" w:rsidP="00D448C8">
      <w:pPr>
        <w:adjustRightInd w:val="0"/>
        <w:snapToGrid w:val="0"/>
        <w:spacing w:beforeLines="25" w:afterLines="25"/>
      </w:pPr>
      <w:r>
        <w:rPr>
          <w:rFonts w:cs="宋体" w:hint="eastAsia"/>
        </w:rPr>
        <w:t>电话：</w:t>
      </w:r>
      <w:r>
        <w:t>0551-65593648</w:t>
      </w:r>
      <w:r>
        <w:rPr>
          <w:rFonts w:cs="宋体" w:hint="eastAsia"/>
        </w:rPr>
        <w:t>（联系人：胡老师）</w:t>
      </w:r>
      <w:r>
        <w:t xml:space="preserve">                         </w:t>
      </w:r>
      <w:r>
        <w:rPr>
          <w:rFonts w:cs="宋体" w:hint="eastAsia"/>
        </w:rPr>
        <w:t>网址：</w:t>
      </w:r>
      <w:hyperlink r:id="rId8" w:history="1">
        <w:r>
          <w:rPr>
            <w:rStyle w:val="Hyperlink"/>
          </w:rPr>
          <w:t>www.fds.org.cn</w:t>
        </w:r>
      </w:hyperlink>
      <w:r>
        <w:t xml:space="preserve"> </w:t>
      </w:r>
    </w:p>
    <w:p w:rsidR="002744A6" w:rsidRDefault="002744A6" w:rsidP="00D448C8">
      <w:pPr>
        <w:adjustRightInd w:val="0"/>
        <w:snapToGrid w:val="0"/>
        <w:spacing w:beforeLines="25" w:afterLines="25"/>
      </w:pPr>
      <w:r>
        <w:rPr>
          <w:rFonts w:cs="宋体" w:hint="eastAsia"/>
        </w:rPr>
        <w:t>地址：安徽省合肥市蜀山区蜀山湖路</w:t>
      </w:r>
      <w:r>
        <w:t>350</w:t>
      </w:r>
      <w:r>
        <w:rPr>
          <w:rFonts w:cs="宋体" w:hint="eastAsia"/>
        </w:rPr>
        <w:t>号核能安全技术研究所</w:t>
      </w:r>
      <w:r>
        <w:t xml:space="preserve">            </w:t>
      </w:r>
      <w:r>
        <w:rPr>
          <w:rFonts w:cs="宋体" w:hint="eastAsia"/>
        </w:rPr>
        <w:t>邮编：</w:t>
      </w:r>
      <w:r>
        <w:t>230031</w:t>
      </w:r>
    </w:p>
    <w:p w:rsidR="002744A6" w:rsidRDefault="002744A6" w:rsidP="00D448C8">
      <w:pPr>
        <w:adjustRightInd w:val="0"/>
        <w:snapToGrid w:val="0"/>
        <w:spacing w:beforeLines="25" w:afterLines="25"/>
        <w:rPr>
          <w:color w:val="000000"/>
          <w:sz w:val="18"/>
          <w:szCs w:val="18"/>
        </w:rPr>
      </w:pPr>
      <w:r>
        <w:rPr>
          <w:rFonts w:cs="宋体" w:hint="eastAsia"/>
        </w:rPr>
        <w:t>邮箱：</w:t>
      </w:r>
      <w:hyperlink r:id="rId9" w:history="1">
        <w:r>
          <w:rPr>
            <w:rStyle w:val="Hyperlink"/>
            <w:b/>
            <w:bCs/>
          </w:rPr>
          <w:t>talent@fds.org.cn</w:t>
        </w:r>
      </w:hyperlink>
      <w:r>
        <w:rPr>
          <w:rFonts w:cs="宋体" w:hint="eastAsia"/>
          <w:color w:val="000000"/>
          <w:sz w:val="18"/>
          <w:szCs w:val="18"/>
        </w:rPr>
        <w:t>（</w:t>
      </w:r>
      <w:r>
        <w:rPr>
          <w:rFonts w:cs="宋体" w:hint="eastAsia"/>
          <w:b/>
          <w:bCs/>
          <w:color w:val="000000"/>
          <w:sz w:val="18"/>
          <w:szCs w:val="18"/>
        </w:rPr>
        <w:t>简历及邮件标题请注明“姓名</w:t>
      </w:r>
      <w:r>
        <w:rPr>
          <w:b/>
          <w:bCs/>
          <w:color w:val="000000"/>
          <w:sz w:val="18"/>
          <w:szCs w:val="18"/>
        </w:rPr>
        <w:t>-</w:t>
      </w:r>
      <w:r>
        <w:rPr>
          <w:rFonts w:cs="宋体" w:hint="eastAsia"/>
          <w:b/>
          <w:bCs/>
          <w:color w:val="000000"/>
          <w:sz w:val="18"/>
          <w:szCs w:val="18"/>
        </w:rPr>
        <w:t>学校</w:t>
      </w:r>
      <w:r>
        <w:rPr>
          <w:b/>
          <w:bCs/>
          <w:color w:val="000000"/>
          <w:sz w:val="18"/>
          <w:szCs w:val="18"/>
        </w:rPr>
        <w:t>/</w:t>
      </w:r>
      <w:r>
        <w:rPr>
          <w:rFonts w:cs="宋体" w:hint="eastAsia"/>
          <w:b/>
          <w:bCs/>
          <w:color w:val="000000"/>
          <w:sz w:val="18"/>
          <w:szCs w:val="18"/>
        </w:rPr>
        <w:t>工作单位</w:t>
      </w:r>
      <w:r>
        <w:rPr>
          <w:b/>
          <w:bCs/>
          <w:color w:val="000000"/>
          <w:sz w:val="18"/>
          <w:szCs w:val="18"/>
        </w:rPr>
        <w:t>-</w:t>
      </w:r>
      <w:r>
        <w:rPr>
          <w:rFonts w:cs="宋体" w:hint="eastAsia"/>
          <w:b/>
          <w:bCs/>
          <w:color w:val="000000"/>
          <w:sz w:val="18"/>
          <w:szCs w:val="18"/>
        </w:rPr>
        <w:t>专业</w:t>
      </w:r>
      <w:r>
        <w:rPr>
          <w:b/>
          <w:bCs/>
          <w:color w:val="000000"/>
          <w:sz w:val="18"/>
          <w:szCs w:val="18"/>
        </w:rPr>
        <w:t>-</w:t>
      </w:r>
      <w:r>
        <w:rPr>
          <w:rFonts w:cs="宋体" w:hint="eastAsia"/>
          <w:b/>
          <w:bCs/>
          <w:color w:val="000000"/>
          <w:sz w:val="18"/>
          <w:szCs w:val="18"/>
        </w:rPr>
        <w:t>学历</w:t>
      </w:r>
      <w:r>
        <w:rPr>
          <w:b/>
          <w:bCs/>
          <w:color w:val="000000"/>
          <w:sz w:val="18"/>
          <w:szCs w:val="18"/>
        </w:rPr>
        <w:t>-</w:t>
      </w:r>
      <w:r>
        <w:rPr>
          <w:rFonts w:cs="宋体" w:hint="eastAsia"/>
          <w:b/>
          <w:bCs/>
          <w:color w:val="000000"/>
          <w:sz w:val="18"/>
          <w:szCs w:val="18"/>
        </w:rPr>
        <w:t>意向岗位名称”</w:t>
      </w:r>
      <w:r>
        <w:rPr>
          <w:rFonts w:cs="宋体" w:hint="eastAsia"/>
          <w:color w:val="000000"/>
          <w:sz w:val="18"/>
          <w:szCs w:val="18"/>
        </w:rPr>
        <w:t>）</w:t>
      </w:r>
    </w:p>
    <w:p w:rsidR="002744A6" w:rsidRDefault="002744A6" w:rsidP="00357AC5">
      <w:pPr>
        <w:adjustRightInd w:val="0"/>
        <w:snapToGrid w:val="0"/>
        <w:spacing w:beforeLines="25" w:afterLines="25"/>
      </w:pPr>
    </w:p>
    <w:sectPr w:rsidR="002744A6" w:rsidSect="00930048">
      <w:headerReference w:type="default" r:id="rId10"/>
      <w:footerReference w:type="default" r:id="rId11"/>
      <w:pgSz w:w="11906" w:h="16838"/>
      <w:pgMar w:top="1418" w:right="1797" w:bottom="1134" w:left="1797" w:header="567"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A6" w:rsidRDefault="002744A6" w:rsidP="00D448C8">
      <w:pPr>
        <w:spacing w:before="120"/>
      </w:pPr>
      <w:r>
        <w:separator/>
      </w:r>
    </w:p>
  </w:endnote>
  <w:endnote w:type="continuationSeparator" w:id="0">
    <w:p w:rsidR="002744A6" w:rsidRDefault="002744A6" w:rsidP="00D448C8">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A6" w:rsidRDefault="002744A6" w:rsidP="00D448C8">
    <w:pPr>
      <w:pStyle w:val="Footer"/>
      <w:pBdr>
        <w:top w:val="single" w:sz="6" w:space="1" w:color="auto"/>
      </w:pBdr>
      <w:wordWrap w:val="0"/>
      <w:spacing w:before="120" w:after="60"/>
      <w:jc w:val="right"/>
    </w:pPr>
    <w:r>
      <w:t>FDS</w:t>
    </w:r>
    <w:r>
      <w:rPr>
        <w:rFonts w:cs="宋体" w:hint="eastAsia"/>
      </w:rPr>
      <w:t>先进核能研究团队</w:t>
    </w:r>
    <w:r>
      <w:t xml:space="preserve">                                                          www.fds.org.cn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A6" w:rsidRDefault="002744A6" w:rsidP="00D448C8">
      <w:pPr>
        <w:spacing w:before="120"/>
      </w:pPr>
      <w:r>
        <w:separator/>
      </w:r>
    </w:p>
  </w:footnote>
  <w:footnote w:type="continuationSeparator" w:id="0">
    <w:p w:rsidR="002744A6" w:rsidRDefault="002744A6" w:rsidP="00D448C8">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A6" w:rsidRDefault="002744A6" w:rsidP="00D448C8">
    <w:pPr>
      <w:pStyle w:val="Header"/>
      <w:spacing w:before="120" w:after="6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margin-left:-27.6pt;margin-top:-9.6pt;width:274.5pt;height:37.6pt;z-index:251658240;visibility:visible">
          <v:imagedata r:id="rId1" o:title=""/>
          <w10:wrap type="square"/>
        </v:shape>
      </w:pict>
    </w:r>
    <w:r>
      <w:rPr>
        <w:noProof/>
      </w:rPr>
      <w:pict>
        <v:rect id="_x0000_s2050" style="position:absolute;margin-left:-27.55pt;margin-top:30.15pt;width:462.05pt;height:8.5pt;z-index:251657216;visibility:visible;mso-wrap-style:none;v-text-anchor:middle" stroked="f">
          <v:fill color2="#c00000" rotate="t" angle="90" colors="0 white;1 red;1 #c00000" focus="100%" type="gradie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1C16"/>
    <w:multiLevelType w:val="multilevel"/>
    <w:tmpl w:val="4CF81C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EA6849"/>
    <w:multiLevelType w:val="singleLevel"/>
    <w:tmpl w:val="57EA6849"/>
    <w:lvl w:ilvl="0">
      <w:start w:val="1"/>
      <w:numFmt w:val="bullet"/>
      <w:lvlText w:val=""/>
      <w:lvlJc w:val="left"/>
      <w:pPr>
        <w:ind w:left="420" w:hanging="420"/>
      </w:pPr>
      <w:rPr>
        <w:rFonts w:ascii="Wingdings" w:hAnsi="Wingdings" w:hint="default"/>
      </w:rPr>
    </w:lvl>
  </w:abstractNum>
  <w:abstractNum w:abstractNumId="2">
    <w:nsid w:val="78C04283"/>
    <w:multiLevelType w:val="multilevel"/>
    <w:tmpl w:val="78C0428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0D8"/>
    <w:rsid w:val="00015594"/>
    <w:rsid w:val="000209DD"/>
    <w:rsid w:val="00036F6C"/>
    <w:rsid w:val="000449DF"/>
    <w:rsid w:val="00071BF0"/>
    <w:rsid w:val="000A736F"/>
    <w:rsid w:val="000C2878"/>
    <w:rsid w:val="000C5C81"/>
    <w:rsid w:val="000E33BC"/>
    <w:rsid w:val="000F5849"/>
    <w:rsid w:val="00117A2A"/>
    <w:rsid w:val="0012671B"/>
    <w:rsid w:val="00152753"/>
    <w:rsid w:val="00164A25"/>
    <w:rsid w:val="00167BF5"/>
    <w:rsid w:val="00172A27"/>
    <w:rsid w:val="001747B3"/>
    <w:rsid w:val="0018603D"/>
    <w:rsid w:val="00190A70"/>
    <w:rsid w:val="001C21B0"/>
    <w:rsid w:val="001C37A6"/>
    <w:rsid w:val="001C6EA5"/>
    <w:rsid w:val="0025799D"/>
    <w:rsid w:val="002744A6"/>
    <w:rsid w:val="002868B7"/>
    <w:rsid w:val="002A273B"/>
    <w:rsid w:val="002A2C38"/>
    <w:rsid w:val="002B229D"/>
    <w:rsid w:val="002C3585"/>
    <w:rsid w:val="002D7348"/>
    <w:rsid w:val="002F7D4F"/>
    <w:rsid w:val="003072A4"/>
    <w:rsid w:val="00326291"/>
    <w:rsid w:val="00327A53"/>
    <w:rsid w:val="00335BD9"/>
    <w:rsid w:val="00341183"/>
    <w:rsid w:val="00357AC5"/>
    <w:rsid w:val="0036411B"/>
    <w:rsid w:val="003647CD"/>
    <w:rsid w:val="003729C3"/>
    <w:rsid w:val="00377294"/>
    <w:rsid w:val="0038797E"/>
    <w:rsid w:val="00390076"/>
    <w:rsid w:val="00394609"/>
    <w:rsid w:val="003A433B"/>
    <w:rsid w:val="003E7DFC"/>
    <w:rsid w:val="003F61DF"/>
    <w:rsid w:val="00456E51"/>
    <w:rsid w:val="0047343E"/>
    <w:rsid w:val="00486B6D"/>
    <w:rsid w:val="004D2C3C"/>
    <w:rsid w:val="004D65EE"/>
    <w:rsid w:val="00501B04"/>
    <w:rsid w:val="00504E61"/>
    <w:rsid w:val="005238B1"/>
    <w:rsid w:val="00524BAB"/>
    <w:rsid w:val="00541DD7"/>
    <w:rsid w:val="00546A8F"/>
    <w:rsid w:val="0056333C"/>
    <w:rsid w:val="00572940"/>
    <w:rsid w:val="0059275C"/>
    <w:rsid w:val="00596575"/>
    <w:rsid w:val="005A3166"/>
    <w:rsid w:val="005C1277"/>
    <w:rsid w:val="005C30A9"/>
    <w:rsid w:val="005D0B56"/>
    <w:rsid w:val="00603B95"/>
    <w:rsid w:val="0062321D"/>
    <w:rsid w:val="00623C84"/>
    <w:rsid w:val="00627DE8"/>
    <w:rsid w:val="00647079"/>
    <w:rsid w:val="00650560"/>
    <w:rsid w:val="00655A0F"/>
    <w:rsid w:val="00675194"/>
    <w:rsid w:val="00694E43"/>
    <w:rsid w:val="006A1551"/>
    <w:rsid w:val="006D5148"/>
    <w:rsid w:val="007244D5"/>
    <w:rsid w:val="00726C7D"/>
    <w:rsid w:val="0073151C"/>
    <w:rsid w:val="0074158C"/>
    <w:rsid w:val="00750E22"/>
    <w:rsid w:val="0076553D"/>
    <w:rsid w:val="00770C78"/>
    <w:rsid w:val="00771D2C"/>
    <w:rsid w:val="00793755"/>
    <w:rsid w:val="007A12CD"/>
    <w:rsid w:val="007C2263"/>
    <w:rsid w:val="007E61F5"/>
    <w:rsid w:val="007F5AB6"/>
    <w:rsid w:val="00805F55"/>
    <w:rsid w:val="008108C6"/>
    <w:rsid w:val="0081547F"/>
    <w:rsid w:val="00830EF8"/>
    <w:rsid w:val="008317BF"/>
    <w:rsid w:val="008405BE"/>
    <w:rsid w:val="00856717"/>
    <w:rsid w:val="008629E6"/>
    <w:rsid w:val="00865288"/>
    <w:rsid w:val="0088025A"/>
    <w:rsid w:val="008A1B6B"/>
    <w:rsid w:val="008C0385"/>
    <w:rsid w:val="008C7562"/>
    <w:rsid w:val="008E4645"/>
    <w:rsid w:val="008F16B3"/>
    <w:rsid w:val="00910E94"/>
    <w:rsid w:val="00930048"/>
    <w:rsid w:val="0093030F"/>
    <w:rsid w:val="009324F0"/>
    <w:rsid w:val="00956671"/>
    <w:rsid w:val="0096526E"/>
    <w:rsid w:val="009A631A"/>
    <w:rsid w:val="009B1A11"/>
    <w:rsid w:val="009B5911"/>
    <w:rsid w:val="009C5490"/>
    <w:rsid w:val="009E077C"/>
    <w:rsid w:val="009F6AF8"/>
    <w:rsid w:val="00A37D7C"/>
    <w:rsid w:val="00A54002"/>
    <w:rsid w:val="00A54881"/>
    <w:rsid w:val="00A65E0B"/>
    <w:rsid w:val="00A711F5"/>
    <w:rsid w:val="00A73D5B"/>
    <w:rsid w:val="00A76A31"/>
    <w:rsid w:val="00A95A38"/>
    <w:rsid w:val="00AE4482"/>
    <w:rsid w:val="00AF753A"/>
    <w:rsid w:val="00B02246"/>
    <w:rsid w:val="00B10265"/>
    <w:rsid w:val="00B155C5"/>
    <w:rsid w:val="00B2148A"/>
    <w:rsid w:val="00B33789"/>
    <w:rsid w:val="00B508A2"/>
    <w:rsid w:val="00B55576"/>
    <w:rsid w:val="00B8338C"/>
    <w:rsid w:val="00BA2AFA"/>
    <w:rsid w:val="00BE63A8"/>
    <w:rsid w:val="00C05B9A"/>
    <w:rsid w:val="00C537E0"/>
    <w:rsid w:val="00C67D31"/>
    <w:rsid w:val="00C67F56"/>
    <w:rsid w:val="00C73710"/>
    <w:rsid w:val="00C87FBE"/>
    <w:rsid w:val="00CB1386"/>
    <w:rsid w:val="00CB3150"/>
    <w:rsid w:val="00CC39B3"/>
    <w:rsid w:val="00CC6F04"/>
    <w:rsid w:val="00CD2404"/>
    <w:rsid w:val="00D047EE"/>
    <w:rsid w:val="00D0576A"/>
    <w:rsid w:val="00D11C9E"/>
    <w:rsid w:val="00D1644B"/>
    <w:rsid w:val="00D35DE8"/>
    <w:rsid w:val="00D448C8"/>
    <w:rsid w:val="00D730DC"/>
    <w:rsid w:val="00D96036"/>
    <w:rsid w:val="00DA7167"/>
    <w:rsid w:val="00DA72BC"/>
    <w:rsid w:val="00DB68C9"/>
    <w:rsid w:val="00DD0473"/>
    <w:rsid w:val="00DD4F75"/>
    <w:rsid w:val="00DD6E82"/>
    <w:rsid w:val="00DD7551"/>
    <w:rsid w:val="00DE10F5"/>
    <w:rsid w:val="00DF764D"/>
    <w:rsid w:val="00E06BC2"/>
    <w:rsid w:val="00E12873"/>
    <w:rsid w:val="00E24EBF"/>
    <w:rsid w:val="00E27B75"/>
    <w:rsid w:val="00E31C42"/>
    <w:rsid w:val="00EA224B"/>
    <w:rsid w:val="00EC16DB"/>
    <w:rsid w:val="00EC5361"/>
    <w:rsid w:val="00EC643E"/>
    <w:rsid w:val="00EE43FA"/>
    <w:rsid w:val="00F02A73"/>
    <w:rsid w:val="00F04A50"/>
    <w:rsid w:val="00F27714"/>
    <w:rsid w:val="00F3758D"/>
    <w:rsid w:val="00F4318C"/>
    <w:rsid w:val="00F44B0D"/>
    <w:rsid w:val="00F715BC"/>
    <w:rsid w:val="00F75752"/>
    <w:rsid w:val="00F826D6"/>
    <w:rsid w:val="00FA38DD"/>
    <w:rsid w:val="00FD6113"/>
    <w:rsid w:val="00FF3EDB"/>
    <w:rsid w:val="01544BCB"/>
    <w:rsid w:val="01772FE3"/>
    <w:rsid w:val="03630447"/>
    <w:rsid w:val="046F2763"/>
    <w:rsid w:val="05682E29"/>
    <w:rsid w:val="06F6007B"/>
    <w:rsid w:val="07293170"/>
    <w:rsid w:val="0758649C"/>
    <w:rsid w:val="077D4336"/>
    <w:rsid w:val="08A675C5"/>
    <w:rsid w:val="094F1F5A"/>
    <w:rsid w:val="0A1F2C6D"/>
    <w:rsid w:val="0A4A2122"/>
    <w:rsid w:val="0B2C10CF"/>
    <w:rsid w:val="0BB46597"/>
    <w:rsid w:val="0BE6154F"/>
    <w:rsid w:val="0BE87563"/>
    <w:rsid w:val="0D0D63E9"/>
    <w:rsid w:val="0DC83E6D"/>
    <w:rsid w:val="0E3076AB"/>
    <w:rsid w:val="10A515EC"/>
    <w:rsid w:val="10F1091F"/>
    <w:rsid w:val="11344113"/>
    <w:rsid w:val="114B5963"/>
    <w:rsid w:val="117877EC"/>
    <w:rsid w:val="12141EE2"/>
    <w:rsid w:val="12622BD3"/>
    <w:rsid w:val="12816B6E"/>
    <w:rsid w:val="13CA6F10"/>
    <w:rsid w:val="144F07A2"/>
    <w:rsid w:val="145D223B"/>
    <w:rsid w:val="146163F0"/>
    <w:rsid w:val="15CC2FAF"/>
    <w:rsid w:val="16FC3028"/>
    <w:rsid w:val="17A764F8"/>
    <w:rsid w:val="17F07C6B"/>
    <w:rsid w:val="18D7310F"/>
    <w:rsid w:val="19054B3E"/>
    <w:rsid w:val="19767AF6"/>
    <w:rsid w:val="1A001F76"/>
    <w:rsid w:val="1BBE7E22"/>
    <w:rsid w:val="1E4E56C2"/>
    <w:rsid w:val="1EA8722B"/>
    <w:rsid w:val="1FC655CA"/>
    <w:rsid w:val="20BA7B10"/>
    <w:rsid w:val="21261DA9"/>
    <w:rsid w:val="22061057"/>
    <w:rsid w:val="220D1905"/>
    <w:rsid w:val="227F7183"/>
    <w:rsid w:val="22A65F57"/>
    <w:rsid w:val="23926183"/>
    <w:rsid w:val="23A613A3"/>
    <w:rsid w:val="249C1CC7"/>
    <w:rsid w:val="24AD6246"/>
    <w:rsid w:val="26867CE9"/>
    <w:rsid w:val="27DF503D"/>
    <w:rsid w:val="27FA1ACD"/>
    <w:rsid w:val="29175698"/>
    <w:rsid w:val="292B0690"/>
    <w:rsid w:val="29725772"/>
    <w:rsid w:val="29BD105C"/>
    <w:rsid w:val="2B0055B7"/>
    <w:rsid w:val="2CA36556"/>
    <w:rsid w:val="2CBD07B0"/>
    <w:rsid w:val="2CFB6A22"/>
    <w:rsid w:val="2EF70C64"/>
    <w:rsid w:val="2F525174"/>
    <w:rsid w:val="313B02D0"/>
    <w:rsid w:val="322A0F6C"/>
    <w:rsid w:val="32674ECD"/>
    <w:rsid w:val="33B37E4C"/>
    <w:rsid w:val="34A21C32"/>
    <w:rsid w:val="36153604"/>
    <w:rsid w:val="36464002"/>
    <w:rsid w:val="36467979"/>
    <w:rsid w:val="364C2314"/>
    <w:rsid w:val="367F19D0"/>
    <w:rsid w:val="37911D2F"/>
    <w:rsid w:val="37A51E0D"/>
    <w:rsid w:val="38F13C16"/>
    <w:rsid w:val="391E017F"/>
    <w:rsid w:val="395C11DF"/>
    <w:rsid w:val="39DD04DF"/>
    <w:rsid w:val="3A1322C1"/>
    <w:rsid w:val="3AB43C3B"/>
    <w:rsid w:val="3B832FC1"/>
    <w:rsid w:val="3C666FC8"/>
    <w:rsid w:val="3C863465"/>
    <w:rsid w:val="3C985AB8"/>
    <w:rsid w:val="3CB73BDF"/>
    <w:rsid w:val="3D085260"/>
    <w:rsid w:val="3D1A1294"/>
    <w:rsid w:val="3E071037"/>
    <w:rsid w:val="3EA92CA7"/>
    <w:rsid w:val="409771DF"/>
    <w:rsid w:val="40B54098"/>
    <w:rsid w:val="40CA64E9"/>
    <w:rsid w:val="42DF6C56"/>
    <w:rsid w:val="44DE7395"/>
    <w:rsid w:val="45F254BD"/>
    <w:rsid w:val="46CF2E41"/>
    <w:rsid w:val="47123EDF"/>
    <w:rsid w:val="47FE3701"/>
    <w:rsid w:val="48694F10"/>
    <w:rsid w:val="4A0A52BF"/>
    <w:rsid w:val="4A5D1F60"/>
    <w:rsid w:val="4A9F08A6"/>
    <w:rsid w:val="4BF06749"/>
    <w:rsid w:val="4C8439A8"/>
    <w:rsid w:val="4CE25B62"/>
    <w:rsid w:val="4D124948"/>
    <w:rsid w:val="4DB77EEA"/>
    <w:rsid w:val="4F0C5C71"/>
    <w:rsid w:val="4FA129F2"/>
    <w:rsid w:val="501F2453"/>
    <w:rsid w:val="50350B59"/>
    <w:rsid w:val="506C4B69"/>
    <w:rsid w:val="51B373DB"/>
    <w:rsid w:val="547F51B4"/>
    <w:rsid w:val="54AB1F05"/>
    <w:rsid w:val="54B83DFC"/>
    <w:rsid w:val="556A79E9"/>
    <w:rsid w:val="56375D4E"/>
    <w:rsid w:val="565D7F1A"/>
    <w:rsid w:val="57217933"/>
    <w:rsid w:val="577A5197"/>
    <w:rsid w:val="583C3FF2"/>
    <w:rsid w:val="5847103E"/>
    <w:rsid w:val="59A941E5"/>
    <w:rsid w:val="5A3C754D"/>
    <w:rsid w:val="5B263F9B"/>
    <w:rsid w:val="5B310BC3"/>
    <w:rsid w:val="5B977855"/>
    <w:rsid w:val="5DA91456"/>
    <w:rsid w:val="6033786A"/>
    <w:rsid w:val="60FA6CAF"/>
    <w:rsid w:val="61952C14"/>
    <w:rsid w:val="62A9628D"/>
    <w:rsid w:val="62BE061A"/>
    <w:rsid w:val="642C3B2D"/>
    <w:rsid w:val="64D04F25"/>
    <w:rsid w:val="650A4545"/>
    <w:rsid w:val="65393423"/>
    <w:rsid w:val="65DD2057"/>
    <w:rsid w:val="66615049"/>
    <w:rsid w:val="66875CEC"/>
    <w:rsid w:val="66A73367"/>
    <w:rsid w:val="66AB75C8"/>
    <w:rsid w:val="66BA3A7F"/>
    <w:rsid w:val="673B7496"/>
    <w:rsid w:val="68485416"/>
    <w:rsid w:val="6A7B7FDF"/>
    <w:rsid w:val="6A8175E1"/>
    <w:rsid w:val="6B676A4C"/>
    <w:rsid w:val="6BD02CF0"/>
    <w:rsid w:val="6C60572C"/>
    <w:rsid w:val="6C8A664E"/>
    <w:rsid w:val="6CA50D15"/>
    <w:rsid w:val="6CB173CC"/>
    <w:rsid w:val="6CE3214F"/>
    <w:rsid w:val="6D2034B4"/>
    <w:rsid w:val="6D8A5140"/>
    <w:rsid w:val="6F01631F"/>
    <w:rsid w:val="70276522"/>
    <w:rsid w:val="702A3989"/>
    <w:rsid w:val="708F1C1E"/>
    <w:rsid w:val="70E70754"/>
    <w:rsid w:val="71575E63"/>
    <w:rsid w:val="71B9590C"/>
    <w:rsid w:val="720A085E"/>
    <w:rsid w:val="732D2CA0"/>
    <w:rsid w:val="73BC2FE6"/>
    <w:rsid w:val="7480492E"/>
    <w:rsid w:val="749E1157"/>
    <w:rsid w:val="74B748BD"/>
    <w:rsid w:val="74CC5090"/>
    <w:rsid w:val="75042C58"/>
    <w:rsid w:val="766F7BB5"/>
    <w:rsid w:val="774C2412"/>
    <w:rsid w:val="792B433C"/>
    <w:rsid w:val="796B362C"/>
    <w:rsid w:val="79C31BA5"/>
    <w:rsid w:val="7BB3156E"/>
    <w:rsid w:val="7C114F52"/>
    <w:rsid w:val="7CF6708B"/>
    <w:rsid w:val="7D5E020D"/>
    <w:rsid w:val="7E6478A5"/>
    <w:rsid w:val="7EB00138"/>
    <w:rsid w:val="7EBC1A0C"/>
    <w:rsid w:val="7F3A2E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0048"/>
    <w:pPr>
      <w:widowControl w:val="0"/>
      <w:spacing w:beforeLines="50"/>
      <w:jc w:val="both"/>
    </w:pPr>
    <w:rPr>
      <w:szCs w:val="21"/>
    </w:rPr>
  </w:style>
  <w:style w:type="paragraph" w:styleId="Heading1">
    <w:name w:val="heading 1"/>
    <w:basedOn w:val="Normal"/>
    <w:next w:val="Normal"/>
    <w:link w:val="Heading1Char"/>
    <w:uiPriority w:val="99"/>
    <w:qFormat/>
    <w:rsid w:val="00930048"/>
    <w:pPr>
      <w:keepNext/>
      <w:keepLines/>
      <w:numPr>
        <w:numId w:val="1"/>
      </w:numPr>
      <w:outlineLvl w:val="0"/>
    </w:pPr>
    <w:rPr>
      <w:b/>
      <w:bCs/>
      <w:kern w:val="44"/>
      <w:sz w:val="30"/>
      <w:szCs w:val="30"/>
    </w:rPr>
  </w:style>
  <w:style w:type="paragraph" w:styleId="Heading2">
    <w:name w:val="heading 2"/>
    <w:basedOn w:val="Normal"/>
    <w:next w:val="Normal"/>
    <w:link w:val="Heading2Char"/>
    <w:uiPriority w:val="99"/>
    <w:qFormat/>
    <w:rsid w:val="00930048"/>
    <w:pPr>
      <w:keepNext/>
      <w:keepLines/>
      <w:numPr>
        <w:ilvl w:val="1"/>
        <w:numId w:val="1"/>
      </w:numPr>
      <w:outlineLvl w:val="1"/>
    </w:pPr>
    <w:rPr>
      <w:b/>
      <w:bCs/>
      <w:sz w:val="28"/>
      <w:szCs w:val="28"/>
    </w:rPr>
  </w:style>
  <w:style w:type="paragraph" w:styleId="Heading3">
    <w:name w:val="heading 3"/>
    <w:basedOn w:val="Normal"/>
    <w:next w:val="Normal"/>
    <w:link w:val="Heading3Char"/>
    <w:uiPriority w:val="99"/>
    <w:qFormat/>
    <w:rsid w:val="00930048"/>
    <w:pPr>
      <w:keepNext/>
      <w:numPr>
        <w:ilvl w:val="2"/>
        <w:numId w:val="1"/>
      </w:numPr>
      <w:jc w:val="left"/>
      <w:outlineLvl w:val="2"/>
    </w:pPr>
    <w:rPr>
      <w:b/>
      <w:bCs/>
    </w:rPr>
  </w:style>
  <w:style w:type="paragraph" w:styleId="Heading4">
    <w:name w:val="heading 4"/>
    <w:basedOn w:val="Normal"/>
    <w:next w:val="Normal"/>
    <w:link w:val="Heading4Char"/>
    <w:uiPriority w:val="99"/>
    <w:qFormat/>
    <w:rsid w:val="00930048"/>
    <w:pPr>
      <w:keepNext/>
      <w:keepLines/>
      <w:numPr>
        <w:ilvl w:val="3"/>
        <w:numId w:val="1"/>
      </w:numPr>
      <w:spacing w:before="280" w:after="290" w:line="376" w:lineRule="auto"/>
      <w:outlineLvl w:val="3"/>
    </w:pPr>
    <w:rPr>
      <w:rFonts w:ascii="Cambria" w:hAnsi="Cambria" w:cs="Cambria"/>
      <w:b/>
      <w:bCs/>
      <w:sz w:val="28"/>
      <w:szCs w:val="28"/>
    </w:rPr>
  </w:style>
  <w:style w:type="paragraph" w:styleId="Heading5">
    <w:name w:val="heading 5"/>
    <w:basedOn w:val="Normal"/>
    <w:next w:val="Normal"/>
    <w:link w:val="Heading5Char"/>
    <w:uiPriority w:val="99"/>
    <w:qFormat/>
    <w:rsid w:val="00930048"/>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930048"/>
    <w:pPr>
      <w:keepNext/>
      <w:keepLines/>
      <w:numPr>
        <w:ilvl w:val="5"/>
        <w:numId w:val="1"/>
      </w:numPr>
      <w:spacing w:before="240" w:after="64" w:line="320" w:lineRule="auto"/>
      <w:outlineLvl w:val="5"/>
    </w:pPr>
    <w:rPr>
      <w:rFonts w:ascii="Cambria" w:hAnsi="Cambria" w:cs="Cambria"/>
      <w:b/>
      <w:bCs/>
    </w:rPr>
  </w:style>
  <w:style w:type="paragraph" w:styleId="Heading7">
    <w:name w:val="heading 7"/>
    <w:basedOn w:val="Normal"/>
    <w:next w:val="Normal"/>
    <w:link w:val="Heading7Char"/>
    <w:uiPriority w:val="99"/>
    <w:qFormat/>
    <w:rsid w:val="00930048"/>
    <w:pPr>
      <w:keepNext/>
      <w:keepLines/>
      <w:numPr>
        <w:ilvl w:val="6"/>
        <w:numId w:val="1"/>
      </w:numPr>
      <w:spacing w:before="240" w:after="64" w:line="320" w:lineRule="auto"/>
      <w:outlineLvl w:val="6"/>
    </w:pPr>
    <w:rPr>
      <w:b/>
      <w:bCs/>
    </w:rPr>
  </w:style>
  <w:style w:type="paragraph" w:styleId="Heading8">
    <w:name w:val="heading 8"/>
    <w:basedOn w:val="Normal"/>
    <w:next w:val="Normal"/>
    <w:link w:val="Heading8Char"/>
    <w:uiPriority w:val="99"/>
    <w:qFormat/>
    <w:rsid w:val="00930048"/>
    <w:pPr>
      <w:keepNext/>
      <w:keepLines/>
      <w:numPr>
        <w:ilvl w:val="7"/>
        <w:numId w:val="1"/>
      </w:numPr>
      <w:spacing w:before="240" w:after="64" w:line="320" w:lineRule="auto"/>
      <w:outlineLvl w:val="7"/>
    </w:pPr>
    <w:rPr>
      <w:rFonts w:ascii="Cambria" w:hAnsi="Cambria" w:cs="Cambria"/>
    </w:rPr>
  </w:style>
  <w:style w:type="paragraph" w:styleId="Heading9">
    <w:name w:val="heading 9"/>
    <w:basedOn w:val="Normal"/>
    <w:next w:val="Normal"/>
    <w:link w:val="Heading9Char"/>
    <w:uiPriority w:val="99"/>
    <w:qFormat/>
    <w:rsid w:val="00930048"/>
    <w:pPr>
      <w:keepNext/>
      <w:keepLines/>
      <w:numPr>
        <w:ilvl w:val="8"/>
        <w:numId w:val="1"/>
      </w:numPr>
      <w:spacing w:before="240" w:after="64" w:line="320" w:lineRule="auto"/>
      <w:outlineLvl w:val="8"/>
    </w:pPr>
    <w:rPr>
      <w:rFonts w:ascii="Cambria"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0048"/>
    <w:rPr>
      <w:b/>
      <w:bCs/>
      <w:kern w:val="44"/>
      <w:sz w:val="44"/>
      <w:szCs w:val="44"/>
    </w:rPr>
  </w:style>
  <w:style w:type="character" w:customStyle="1" w:styleId="Heading2Char">
    <w:name w:val="Heading 2 Char"/>
    <w:basedOn w:val="DefaultParagraphFont"/>
    <w:link w:val="Heading2"/>
    <w:uiPriority w:val="99"/>
    <w:locked/>
    <w:rsid w:val="00930048"/>
    <w:rPr>
      <w:b/>
      <w:bCs/>
      <w:kern w:val="2"/>
      <w:sz w:val="24"/>
      <w:szCs w:val="24"/>
    </w:rPr>
  </w:style>
  <w:style w:type="character" w:customStyle="1" w:styleId="Heading3Char">
    <w:name w:val="Heading 3 Char"/>
    <w:basedOn w:val="DefaultParagraphFont"/>
    <w:link w:val="Heading3"/>
    <w:uiPriority w:val="99"/>
    <w:locked/>
    <w:rsid w:val="00930048"/>
    <w:rPr>
      <w:b/>
      <w:bCs/>
      <w:kern w:val="2"/>
      <w:sz w:val="32"/>
      <w:szCs w:val="32"/>
    </w:rPr>
  </w:style>
  <w:style w:type="character" w:customStyle="1" w:styleId="Heading4Char">
    <w:name w:val="Heading 4 Char"/>
    <w:basedOn w:val="DefaultParagraphFont"/>
    <w:link w:val="Heading4"/>
    <w:uiPriority w:val="99"/>
    <w:locked/>
    <w:rsid w:val="00930048"/>
    <w:rPr>
      <w:rFonts w:ascii="Cambria" w:eastAsia="宋体" w:hAnsi="Cambria" w:cs="Cambria"/>
      <w:b/>
      <w:bCs/>
      <w:kern w:val="2"/>
      <w:sz w:val="28"/>
      <w:szCs w:val="28"/>
    </w:rPr>
  </w:style>
  <w:style w:type="character" w:customStyle="1" w:styleId="Heading5Char">
    <w:name w:val="Heading 5 Char"/>
    <w:basedOn w:val="DefaultParagraphFont"/>
    <w:link w:val="Heading5"/>
    <w:uiPriority w:val="99"/>
    <w:locked/>
    <w:rsid w:val="00930048"/>
    <w:rPr>
      <w:b/>
      <w:bCs/>
      <w:kern w:val="2"/>
      <w:sz w:val="28"/>
      <w:szCs w:val="28"/>
    </w:rPr>
  </w:style>
  <w:style w:type="character" w:customStyle="1" w:styleId="Heading6Char">
    <w:name w:val="Heading 6 Char"/>
    <w:basedOn w:val="DefaultParagraphFont"/>
    <w:link w:val="Heading6"/>
    <w:uiPriority w:val="99"/>
    <w:locked/>
    <w:rsid w:val="00930048"/>
    <w:rPr>
      <w:rFonts w:ascii="Cambria" w:eastAsia="宋体" w:hAnsi="Cambria" w:cs="Cambria"/>
      <w:b/>
      <w:bCs/>
      <w:kern w:val="2"/>
      <w:sz w:val="24"/>
      <w:szCs w:val="24"/>
    </w:rPr>
  </w:style>
  <w:style w:type="character" w:customStyle="1" w:styleId="Heading7Char">
    <w:name w:val="Heading 7 Char"/>
    <w:basedOn w:val="DefaultParagraphFont"/>
    <w:link w:val="Heading7"/>
    <w:uiPriority w:val="99"/>
    <w:locked/>
    <w:rsid w:val="00930048"/>
    <w:rPr>
      <w:b/>
      <w:bCs/>
      <w:kern w:val="2"/>
      <w:sz w:val="24"/>
      <w:szCs w:val="24"/>
    </w:rPr>
  </w:style>
  <w:style w:type="character" w:customStyle="1" w:styleId="Heading8Char">
    <w:name w:val="Heading 8 Char"/>
    <w:basedOn w:val="DefaultParagraphFont"/>
    <w:link w:val="Heading8"/>
    <w:uiPriority w:val="99"/>
    <w:locked/>
    <w:rsid w:val="00930048"/>
    <w:rPr>
      <w:rFonts w:ascii="Cambria" w:eastAsia="宋体" w:hAnsi="Cambria" w:cs="Cambria"/>
      <w:kern w:val="2"/>
      <w:sz w:val="24"/>
      <w:szCs w:val="24"/>
    </w:rPr>
  </w:style>
  <w:style w:type="character" w:customStyle="1" w:styleId="Heading9Char">
    <w:name w:val="Heading 9 Char"/>
    <w:basedOn w:val="DefaultParagraphFont"/>
    <w:link w:val="Heading9"/>
    <w:uiPriority w:val="99"/>
    <w:locked/>
    <w:rsid w:val="00930048"/>
    <w:rPr>
      <w:rFonts w:ascii="Cambria" w:eastAsia="宋体" w:hAnsi="Cambria" w:cs="Cambria"/>
      <w:kern w:val="2"/>
      <w:sz w:val="21"/>
      <w:szCs w:val="21"/>
    </w:rPr>
  </w:style>
  <w:style w:type="paragraph" w:styleId="CommentText">
    <w:name w:val="annotation text"/>
    <w:basedOn w:val="Normal"/>
    <w:link w:val="CommentTextChar"/>
    <w:uiPriority w:val="99"/>
    <w:semiHidden/>
    <w:rsid w:val="00930048"/>
    <w:pPr>
      <w:jc w:val="left"/>
    </w:pPr>
  </w:style>
  <w:style w:type="character" w:customStyle="1" w:styleId="CommentTextChar">
    <w:name w:val="Comment Text Char"/>
    <w:basedOn w:val="DefaultParagraphFont"/>
    <w:link w:val="CommentText"/>
    <w:uiPriority w:val="99"/>
    <w:semiHidden/>
    <w:locked/>
    <w:rsid w:val="00930048"/>
    <w:rPr>
      <w:kern w:val="2"/>
      <w:sz w:val="24"/>
      <w:szCs w:val="24"/>
    </w:rPr>
  </w:style>
  <w:style w:type="paragraph" w:styleId="CommentSubject">
    <w:name w:val="annotation subject"/>
    <w:basedOn w:val="CommentText"/>
    <w:next w:val="CommentText"/>
    <w:link w:val="CommentSubjectChar"/>
    <w:uiPriority w:val="99"/>
    <w:semiHidden/>
    <w:rsid w:val="00930048"/>
    <w:rPr>
      <w:b/>
      <w:bCs/>
    </w:rPr>
  </w:style>
  <w:style w:type="character" w:customStyle="1" w:styleId="CommentSubjectChar">
    <w:name w:val="Comment Subject Char"/>
    <w:basedOn w:val="CommentTextChar"/>
    <w:link w:val="CommentSubject"/>
    <w:uiPriority w:val="99"/>
    <w:semiHidden/>
    <w:locked/>
    <w:rsid w:val="00930048"/>
    <w:rPr>
      <w:b/>
      <w:bCs/>
    </w:rPr>
  </w:style>
  <w:style w:type="paragraph" w:styleId="TOC7">
    <w:name w:val="toc 7"/>
    <w:basedOn w:val="Normal"/>
    <w:next w:val="Normal"/>
    <w:autoRedefine/>
    <w:uiPriority w:val="99"/>
    <w:semiHidden/>
    <w:rsid w:val="00930048"/>
    <w:pPr>
      <w:ind w:left="1260"/>
      <w:jc w:val="left"/>
    </w:pPr>
    <w:rPr>
      <w:rFonts w:ascii="Calibri" w:hAnsi="Calibri" w:cs="Calibri"/>
      <w:sz w:val="18"/>
      <w:szCs w:val="18"/>
    </w:rPr>
  </w:style>
  <w:style w:type="paragraph" w:styleId="TOC5">
    <w:name w:val="toc 5"/>
    <w:basedOn w:val="Normal"/>
    <w:next w:val="Normal"/>
    <w:autoRedefine/>
    <w:uiPriority w:val="99"/>
    <w:semiHidden/>
    <w:rsid w:val="00930048"/>
    <w:pPr>
      <w:ind w:left="840"/>
      <w:jc w:val="left"/>
    </w:pPr>
    <w:rPr>
      <w:rFonts w:ascii="Calibri" w:hAnsi="Calibri" w:cs="Calibri"/>
      <w:sz w:val="18"/>
      <w:szCs w:val="18"/>
    </w:rPr>
  </w:style>
  <w:style w:type="paragraph" w:styleId="TOC3">
    <w:name w:val="toc 3"/>
    <w:basedOn w:val="Normal"/>
    <w:next w:val="Normal"/>
    <w:autoRedefine/>
    <w:uiPriority w:val="99"/>
    <w:semiHidden/>
    <w:rsid w:val="00930048"/>
    <w:pPr>
      <w:ind w:leftChars="100" w:left="100" w:rightChars="100" w:right="100"/>
      <w:jc w:val="left"/>
    </w:pPr>
    <w:rPr>
      <w:sz w:val="20"/>
      <w:szCs w:val="20"/>
    </w:rPr>
  </w:style>
  <w:style w:type="paragraph" w:styleId="TOC8">
    <w:name w:val="toc 8"/>
    <w:basedOn w:val="Normal"/>
    <w:next w:val="Normal"/>
    <w:autoRedefine/>
    <w:uiPriority w:val="99"/>
    <w:semiHidden/>
    <w:rsid w:val="00930048"/>
    <w:pPr>
      <w:ind w:left="1470"/>
      <w:jc w:val="left"/>
    </w:pPr>
    <w:rPr>
      <w:rFonts w:ascii="Calibri" w:hAnsi="Calibri" w:cs="Calibri"/>
      <w:sz w:val="18"/>
      <w:szCs w:val="18"/>
    </w:rPr>
  </w:style>
  <w:style w:type="paragraph" w:styleId="BalloonText">
    <w:name w:val="Balloon Text"/>
    <w:basedOn w:val="Normal"/>
    <w:link w:val="BalloonTextChar"/>
    <w:uiPriority w:val="99"/>
    <w:semiHidden/>
    <w:rsid w:val="00930048"/>
    <w:rPr>
      <w:sz w:val="18"/>
      <w:szCs w:val="18"/>
    </w:rPr>
  </w:style>
  <w:style w:type="character" w:customStyle="1" w:styleId="BalloonTextChar">
    <w:name w:val="Balloon Text Char"/>
    <w:basedOn w:val="DefaultParagraphFont"/>
    <w:link w:val="BalloonText"/>
    <w:uiPriority w:val="99"/>
    <w:semiHidden/>
    <w:locked/>
    <w:rsid w:val="00930048"/>
    <w:rPr>
      <w:kern w:val="2"/>
      <w:sz w:val="18"/>
      <w:szCs w:val="18"/>
    </w:rPr>
  </w:style>
  <w:style w:type="paragraph" w:styleId="Footer">
    <w:name w:val="footer"/>
    <w:basedOn w:val="Normal"/>
    <w:link w:val="FooterChar"/>
    <w:uiPriority w:val="99"/>
    <w:rsid w:val="0093004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30048"/>
    <w:rPr>
      <w:sz w:val="18"/>
      <w:szCs w:val="18"/>
    </w:rPr>
  </w:style>
  <w:style w:type="paragraph" w:styleId="Header">
    <w:name w:val="header"/>
    <w:basedOn w:val="Normal"/>
    <w:link w:val="HeaderChar"/>
    <w:uiPriority w:val="99"/>
    <w:rsid w:val="00930048"/>
    <w:pP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30048"/>
    <w:rPr>
      <w:sz w:val="18"/>
      <w:szCs w:val="18"/>
    </w:rPr>
  </w:style>
  <w:style w:type="paragraph" w:styleId="TOC1">
    <w:name w:val="toc 1"/>
    <w:basedOn w:val="Normal"/>
    <w:next w:val="Normal"/>
    <w:autoRedefine/>
    <w:uiPriority w:val="99"/>
    <w:semiHidden/>
    <w:rsid w:val="00930048"/>
    <w:pPr>
      <w:jc w:val="left"/>
    </w:pPr>
    <w:rPr>
      <w:b/>
      <w:bCs/>
      <w:caps/>
      <w:sz w:val="20"/>
      <w:szCs w:val="20"/>
    </w:rPr>
  </w:style>
  <w:style w:type="paragraph" w:styleId="TOC4">
    <w:name w:val="toc 4"/>
    <w:basedOn w:val="Normal"/>
    <w:next w:val="Normal"/>
    <w:autoRedefine/>
    <w:uiPriority w:val="99"/>
    <w:semiHidden/>
    <w:rsid w:val="00930048"/>
    <w:pPr>
      <w:ind w:left="630"/>
      <w:jc w:val="left"/>
    </w:pPr>
    <w:rPr>
      <w:rFonts w:ascii="Calibri" w:hAnsi="Calibri" w:cs="Calibri"/>
      <w:sz w:val="18"/>
      <w:szCs w:val="18"/>
    </w:rPr>
  </w:style>
  <w:style w:type="paragraph" w:styleId="TOC6">
    <w:name w:val="toc 6"/>
    <w:basedOn w:val="Normal"/>
    <w:next w:val="Normal"/>
    <w:autoRedefine/>
    <w:uiPriority w:val="99"/>
    <w:semiHidden/>
    <w:rsid w:val="00930048"/>
    <w:pPr>
      <w:ind w:left="1050"/>
      <w:jc w:val="left"/>
    </w:pPr>
    <w:rPr>
      <w:rFonts w:ascii="Calibri" w:hAnsi="Calibri" w:cs="Calibri"/>
      <w:sz w:val="18"/>
      <w:szCs w:val="18"/>
    </w:rPr>
  </w:style>
  <w:style w:type="paragraph" w:styleId="TOC2">
    <w:name w:val="toc 2"/>
    <w:basedOn w:val="Normal"/>
    <w:next w:val="Normal"/>
    <w:autoRedefine/>
    <w:uiPriority w:val="99"/>
    <w:semiHidden/>
    <w:rsid w:val="00930048"/>
    <w:pPr>
      <w:ind w:leftChars="100" w:left="100" w:rightChars="100" w:right="100"/>
      <w:jc w:val="left"/>
    </w:pPr>
    <w:rPr>
      <w:smallCaps/>
      <w:sz w:val="20"/>
      <w:szCs w:val="20"/>
    </w:rPr>
  </w:style>
  <w:style w:type="paragraph" w:styleId="TOC9">
    <w:name w:val="toc 9"/>
    <w:basedOn w:val="Normal"/>
    <w:next w:val="Normal"/>
    <w:autoRedefine/>
    <w:uiPriority w:val="99"/>
    <w:semiHidden/>
    <w:rsid w:val="00930048"/>
    <w:pPr>
      <w:ind w:left="1680"/>
      <w:jc w:val="left"/>
    </w:pPr>
    <w:rPr>
      <w:rFonts w:ascii="Calibri" w:hAnsi="Calibri" w:cs="Calibri"/>
      <w:sz w:val="18"/>
      <w:szCs w:val="18"/>
    </w:rPr>
  </w:style>
  <w:style w:type="character" w:styleId="FollowedHyperlink">
    <w:name w:val="FollowedHyperlink"/>
    <w:basedOn w:val="DefaultParagraphFont"/>
    <w:uiPriority w:val="99"/>
    <w:rsid w:val="00930048"/>
    <w:rPr>
      <w:color w:val="800080"/>
      <w:u w:val="single"/>
    </w:rPr>
  </w:style>
  <w:style w:type="character" w:styleId="Hyperlink">
    <w:name w:val="Hyperlink"/>
    <w:basedOn w:val="DefaultParagraphFont"/>
    <w:uiPriority w:val="99"/>
    <w:rsid w:val="00930048"/>
    <w:rPr>
      <w:color w:val="0000FF"/>
      <w:u w:val="single"/>
    </w:rPr>
  </w:style>
  <w:style w:type="character" w:styleId="CommentReference">
    <w:name w:val="annotation reference"/>
    <w:basedOn w:val="DefaultParagraphFont"/>
    <w:uiPriority w:val="99"/>
    <w:semiHidden/>
    <w:rsid w:val="00930048"/>
    <w:rPr>
      <w:sz w:val="21"/>
      <w:szCs w:val="21"/>
    </w:rPr>
  </w:style>
  <w:style w:type="table" w:styleId="TableGrid">
    <w:name w:val="Table Grid"/>
    <w:basedOn w:val="TableNormal"/>
    <w:uiPriority w:val="99"/>
    <w:rsid w:val="00930048"/>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1"/>
    <w:uiPriority w:val="99"/>
    <w:locked/>
    <w:rsid w:val="00930048"/>
    <w:rPr>
      <w:sz w:val="2"/>
      <w:szCs w:val="2"/>
    </w:rPr>
  </w:style>
  <w:style w:type="paragraph" w:customStyle="1" w:styleId="1">
    <w:name w:val="文档结构图1"/>
    <w:basedOn w:val="Normal"/>
    <w:link w:val="Char"/>
    <w:uiPriority w:val="99"/>
    <w:rsid w:val="00930048"/>
    <w:pPr>
      <w:shd w:val="clear" w:color="auto" w:fill="000080"/>
    </w:pPr>
    <w:rPr>
      <w:kern w:val="0"/>
      <w:sz w:val="16"/>
      <w:szCs w:val="16"/>
    </w:rPr>
  </w:style>
  <w:style w:type="character" w:customStyle="1" w:styleId="10">
    <w:name w:val="页码1"/>
    <w:uiPriority w:val="99"/>
    <w:rsid w:val="00930048"/>
  </w:style>
  <w:style w:type="paragraph" w:customStyle="1" w:styleId="a">
    <w:name w:val="群通更改表中题目"/>
    <w:basedOn w:val="Normal"/>
    <w:uiPriority w:val="99"/>
    <w:rsid w:val="00930048"/>
    <w:rPr>
      <w:rFonts w:ascii="仿宋_GB2312" w:eastAsia="仿宋_GB2312" w:cs="仿宋_GB2312"/>
      <w:b/>
      <w:bCs/>
    </w:rPr>
  </w:style>
  <w:style w:type="paragraph" w:customStyle="1" w:styleId="11">
    <w:name w:val="普通(网站)1"/>
    <w:basedOn w:val="Normal"/>
    <w:uiPriority w:val="99"/>
    <w:rsid w:val="00930048"/>
    <w:pPr>
      <w:widowControl/>
      <w:spacing w:before="75" w:after="75" w:line="330" w:lineRule="atLeast"/>
      <w:ind w:firstLine="450"/>
      <w:jc w:val="left"/>
    </w:pPr>
    <w:rPr>
      <w:rFonts w:ascii="宋体" w:hAnsi="宋体" w:cs="宋体"/>
      <w:color w:val="000000"/>
      <w:kern w:val="0"/>
    </w:rPr>
  </w:style>
  <w:style w:type="paragraph" w:customStyle="1" w:styleId="a0">
    <w:name w:val="群通正文不缩进"/>
    <w:basedOn w:val="Normal"/>
    <w:uiPriority w:val="99"/>
    <w:rsid w:val="00930048"/>
  </w:style>
  <w:style w:type="paragraph" w:customStyle="1" w:styleId="a1">
    <w:name w:val="群通更改签字"/>
    <w:basedOn w:val="Normal"/>
    <w:uiPriority w:val="99"/>
    <w:rsid w:val="00930048"/>
    <w:pPr>
      <w:spacing w:before="120"/>
    </w:pPr>
    <w:rPr>
      <w:rFonts w:ascii="仿宋_GB2312" w:eastAsia="仿宋_GB2312" w:cs="仿宋_GB2312"/>
    </w:rPr>
  </w:style>
  <w:style w:type="paragraph" w:customStyle="1" w:styleId="TOC10">
    <w:name w:val="TOC 标题1"/>
    <w:basedOn w:val="Heading1"/>
    <w:next w:val="Normal"/>
    <w:uiPriority w:val="99"/>
    <w:rsid w:val="00930048"/>
    <w:pPr>
      <w:widowControl/>
      <w:spacing w:before="480" w:line="276" w:lineRule="auto"/>
      <w:jc w:val="left"/>
      <w:outlineLvl w:val="9"/>
    </w:pPr>
    <w:rPr>
      <w:rFonts w:ascii="Cambria" w:hAnsi="Cambria" w:cs="Cambria"/>
      <w:color w:val="365F91"/>
      <w:kern w:val="0"/>
      <w:sz w:val="28"/>
      <w:szCs w:val="28"/>
    </w:rPr>
  </w:style>
  <w:style w:type="paragraph" w:customStyle="1" w:styleId="a2">
    <w:name w:val="群通更改表中"/>
    <w:basedOn w:val="Normal"/>
    <w:uiPriority w:val="99"/>
    <w:rsid w:val="00930048"/>
    <w:rPr>
      <w:rFonts w:ascii="仿宋_GB2312" w:eastAsia="仿宋_GB2312" w:cs="仿宋_GB2312"/>
    </w:rPr>
  </w:style>
  <w:style w:type="paragraph" w:customStyle="1" w:styleId="12">
    <w:name w:val="列出段落1"/>
    <w:basedOn w:val="Normal"/>
    <w:uiPriority w:val="99"/>
    <w:rsid w:val="00930048"/>
    <w:pPr>
      <w:ind w:firstLineChars="200" w:firstLine="420"/>
    </w:pPr>
  </w:style>
  <w:style w:type="paragraph" w:customStyle="1" w:styleId="TOC20">
    <w:name w:val="TOC 标题2"/>
    <w:basedOn w:val="Heading1"/>
    <w:next w:val="Normal"/>
    <w:uiPriority w:val="99"/>
    <w:rsid w:val="00930048"/>
    <w:pPr>
      <w:widowControl/>
      <w:spacing w:before="480" w:line="276" w:lineRule="auto"/>
      <w:jc w:val="left"/>
      <w:outlineLvl w:val="9"/>
    </w:pPr>
    <w:rPr>
      <w:rFonts w:ascii="Cambria" w:hAnsi="Cambria" w:cs="Cambria"/>
      <w:color w:val="365F91"/>
      <w:kern w:val="0"/>
      <w:sz w:val="28"/>
      <w:szCs w:val="28"/>
    </w:rPr>
  </w:style>
  <w:style w:type="paragraph" w:customStyle="1" w:styleId="13">
    <w:name w:val="无间隔1"/>
    <w:uiPriority w:val="99"/>
    <w:rsid w:val="00930048"/>
    <w:pPr>
      <w:widowControl w:val="0"/>
      <w:jc w:val="both"/>
    </w:pPr>
    <w:rPr>
      <w:rFonts w:ascii="Calibri" w:hAnsi="Calibri" w:cs="Calibri"/>
      <w:szCs w:val="21"/>
    </w:rPr>
  </w:style>
  <w:style w:type="paragraph" w:customStyle="1" w:styleId="14">
    <w:name w:val="修订1"/>
    <w:hidden/>
    <w:uiPriority w:val="99"/>
    <w:rsid w:val="00930048"/>
    <w:rPr>
      <w:szCs w:val="21"/>
    </w:rPr>
  </w:style>
  <w:style w:type="paragraph" w:customStyle="1" w:styleId="2">
    <w:name w:val="列出段落2"/>
    <w:basedOn w:val="Normal"/>
    <w:uiPriority w:val="99"/>
    <w:rsid w:val="009300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s.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lent@fds.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664</Words>
  <Characters>3791</Characters>
  <Application>Microsoft Office Outlook</Application>
  <DocSecurity>0</DocSecurity>
  <Lines>0</Lines>
  <Paragraphs>0</Paragraphs>
  <ScaleCrop>false</ScaleCrop>
  <Company>D12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c:title>
  <dc:subject/>
  <dc:creator>ycwu</dc:creator>
  <cp:keywords/>
  <dc:description/>
  <cp:lastModifiedBy>walkinnet</cp:lastModifiedBy>
  <cp:revision>3</cp:revision>
  <cp:lastPrinted>2016-09-02T02:05:00Z</cp:lastPrinted>
  <dcterms:created xsi:type="dcterms:W3CDTF">2016-11-17T07:47:00Z</dcterms:created>
  <dcterms:modified xsi:type="dcterms:W3CDTF">2016-11-17T08:34:00Z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